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4148" w14:textId="3C90D77F" w:rsidR="0027783F" w:rsidRPr="003B01EF" w:rsidRDefault="0027783F" w:rsidP="0027783F">
      <w:pPr>
        <w:jc w:val="center"/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[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Date</w:t>
      </w:r>
      <w:r w:rsidRPr="003B01EF">
        <w:rPr>
          <w:rFonts w:ascii="Times New Roman" w:hAnsi="Times New Roman" w:cs="Times New Roman"/>
          <w:sz w:val="26"/>
          <w:szCs w:val="26"/>
        </w:rPr>
        <w:t>]</w:t>
      </w:r>
    </w:p>
    <w:p w14:paraId="1BA801C6" w14:textId="1758CC38" w:rsidR="0027783F" w:rsidRPr="003B01EF" w:rsidRDefault="0027783F" w:rsidP="0027783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49F382A" w14:textId="2B3A8976" w:rsidR="0027783F" w:rsidRPr="003B01EF" w:rsidRDefault="0027783F" w:rsidP="0027783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579A39A" w14:textId="77777777" w:rsidR="003B01EF" w:rsidRDefault="0027783F" w:rsidP="0027783F">
      <w:pPr>
        <w:rPr>
          <w:rFonts w:ascii="Times New Roman" w:hAnsi="Times New Roman" w:cs="Times New Roman"/>
          <w:color w:val="2C2828"/>
          <w:sz w:val="26"/>
          <w:szCs w:val="26"/>
        </w:rPr>
      </w:pPr>
      <w:r w:rsidRPr="003B01EF">
        <w:rPr>
          <w:rFonts w:ascii="Times New Roman" w:hAnsi="Times New Roman" w:cs="Times New Roman"/>
          <w:color w:val="2C2828"/>
          <w:sz w:val="26"/>
          <w:szCs w:val="26"/>
          <w:shd w:val="clear" w:color="auto" w:fill="FFFFFF"/>
        </w:rPr>
        <w:t>Department of Water Resources</w:t>
      </w:r>
    </w:p>
    <w:p w14:paraId="5D3E1027" w14:textId="77777777" w:rsidR="003B01EF" w:rsidRDefault="0027783F" w:rsidP="0027783F">
      <w:pPr>
        <w:rPr>
          <w:rFonts w:ascii="Times New Roman" w:hAnsi="Times New Roman" w:cs="Times New Roman"/>
          <w:color w:val="2C2828"/>
          <w:sz w:val="26"/>
          <w:szCs w:val="26"/>
        </w:rPr>
      </w:pPr>
      <w:r w:rsidRPr="003B01EF">
        <w:rPr>
          <w:rFonts w:ascii="Times New Roman" w:hAnsi="Times New Roman" w:cs="Times New Roman"/>
          <w:color w:val="2C2828"/>
          <w:sz w:val="26"/>
          <w:szCs w:val="26"/>
          <w:shd w:val="clear" w:color="auto" w:fill="FFFFFF"/>
        </w:rPr>
        <w:t>Attention Delta Conveyance Office</w:t>
      </w:r>
    </w:p>
    <w:p w14:paraId="3A5FCADF" w14:textId="6E94CB09" w:rsidR="0027783F" w:rsidRPr="003B01EF" w:rsidRDefault="0027783F" w:rsidP="0027783F">
      <w:pPr>
        <w:rPr>
          <w:rFonts w:ascii="Times New Roman" w:hAnsi="Times New Roman" w:cs="Times New Roman"/>
          <w:color w:val="2C2828"/>
          <w:sz w:val="26"/>
          <w:szCs w:val="26"/>
          <w:shd w:val="clear" w:color="auto" w:fill="FFFFFF"/>
        </w:rPr>
      </w:pPr>
      <w:r w:rsidRPr="003B01EF">
        <w:rPr>
          <w:rFonts w:ascii="Times New Roman" w:hAnsi="Times New Roman" w:cs="Times New Roman"/>
          <w:color w:val="2C2828"/>
          <w:sz w:val="26"/>
          <w:szCs w:val="26"/>
          <w:shd w:val="clear" w:color="auto" w:fill="FFFFFF"/>
        </w:rPr>
        <w:t>P.O. Box 942836</w:t>
      </w:r>
      <w:r w:rsidRPr="003B01EF">
        <w:rPr>
          <w:rFonts w:ascii="Times New Roman" w:hAnsi="Times New Roman" w:cs="Times New Roman"/>
          <w:color w:val="2C2828"/>
          <w:sz w:val="26"/>
          <w:szCs w:val="26"/>
        </w:rPr>
        <w:br/>
      </w:r>
      <w:r w:rsidRPr="003B01EF">
        <w:rPr>
          <w:rFonts w:ascii="Times New Roman" w:hAnsi="Times New Roman" w:cs="Times New Roman"/>
          <w:color w:val="2C2828"/>
          <w:sz w:val="26"/>
          <w:szCs w:val="26"/>
          <w:shd w:val="clear" w:color="auto" w:fill="FFFFFF"/>
        </w:rPr>
        <w:t>Sacramento, CA 94236-0001</w:t>
      </w:r>
    </w:p>
    <w:p w14:paraId="379E5981" w14:textId="30FE99FC" w:rsidR="0027783F" w:rsidRPr="003B01EF" w:rsidRDefault="00EB1FD8" w:rsidP="0027783F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27783F" w:rsidRPr="003B01EF">
          <w:rPr>
            <w:rStyle w:val="Hyperlink"/>
            <w:rFonts w:ascii="Times New Roman" w:hAnsi="Times New Roman" w:cs="Times New Roman"/>
            <w:color w:val="255360"/>
            <w:sz w:val="26"/>
            <w:szCs w:val="26"/>
            <w:shd w:val="clear" w:color="auto" w:fill="FFFFFF"/>
          </w:rPr>
          <w:t>deltaconveyancecomments@water.ca.gov</w:t>
        </w:r>
      </w:hyperlink>
    </w:p>
    <w:p w14:paraId="21F4F268" w14:textId="6508556A" w:rsidR="0027783F" w:rsidRPr="003B01EF" w:rsidRDefault="0027783F" w:rsidP="0027783F">
      <w:pPr>
        <w:pStyle w:val="Default"/>
        <w:rPr>
          <w:sz w:val="26"/>
          <w:szCs w:val="26"/>
        </w:rPr>
      </w:pPr>
      <w:r w:rsidRPr="003B01EF">
        <w:rPr>
          <w:sz w:val="26"/>
          <w:szCs w:val="26"/>
        </w:rPr>
        <w:t xml:space="preserve">cc: </w:t>
      </w:r>
      <w:r w:rsidRPr="003B01EF">
        <w:rPr>
          <w:color w:val="2C2828"/>
          <w:sz w:val="26"/>
          <w:szCs w:val="26"/>
        </w:rPr>
        <w:t>deltaconveyance@water.ca.gov</w:t>
      </w:r>
    </w:p>
    <w:p w14:paraId="439B4B23" w14:textId="71801EA9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5B2534A6" w14:textId="15267776" w:rsidR="0027783F" w:rsidRPr="003B01EF" w:rsidRDefault="0027783F" w:rsidP="002778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01EF">
        <w:rPr>
          <w:rFonts w:ascii="Times New Roman" w:hAnsi="Times New Roman" w:cs="Times New Roman"/>
          <w:b/>
          <w:bCs/>
          <w:sz w:val="26"/>
          <w:szCs w:val="26"/>
        </w:rPr>
        <w:t>Re:</w:t>
      </w:r>
      <w:r w:rsidR="003B01E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B01EF">
        <w:rPr>
          <w:rFonts w:ascii="Times New Roman" w:hAnsi="Times New Roman" w:cs="Times New Roman"/>
          <w:b/>
          <w:bCs/>
          <w:sz w:val="26"/>
          <w:szCs w:val="26"/>
        </w:rPr>
        <w:t>Delta Conveyance Project Draft Environmental Impact Report</w:t>
      </w:r>
    </w:p>
    <w:p w14:paraId="3E1F3225" w14:textId="4DD38324" w:rsidR="0027783F" w:rsidRPr="003B01EF" w:rsidRDefault="0027783F" w:rsidP="0027783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65AE3C7" w14:textId="4BAA762E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Dear Department of Water Resources:</w:t>
      </w:r>
    </w:p>
    <w:p w14:paraId="65848E76" w14:textId="295A3736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28C8547E" w14:textId="3169FFD9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[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 xml:space="preserve">On behalf of Group Name / </w:t>
      </w:r>
      <w:r w:rsidR="00F62007" w:rsidRPr="003B01EF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s a concerned resident of ___</w:t>
      </w:r>
      <w:r w:rsidRPr="003B01EF">
        <w:rPr>
          <w:rFonts w:ascii="Times New Roman" w:hAnsi="Times New Roman" w:cs="Times New Roman"/>
          <w:sz w:val="26"/>
          <w:szCs w:val="26"/>
        </w:rPr>
        <w:t>]</w:t>
      </w:r>
      <w:r w:rsidR="007C7B77">
        <w:rPr>
          <w:rFonts w:ascii="Times New Roman" w:hAnsi="Times New Roman" w:cs="Times New Roman"/>
          <w:sz w:val="26"/>
          <w:szCs w:val="26"/>
        </w:rPr>
        <w:t>,</w:t>
      </w:r>
      <w:r w:rsidRPr="003B01EF">
        <w:rPr>
          <w:rFonts w:ascii="Times New Roman" w:hAnsi="Times New Roman" w:cs="Times New Roman"/>
          <w:sz w:val="26"/>
          <w:szCs w:val="26"/>
        </w:rPr>
        <w:t xml:space="preserve"> I am writing to submit comments on the draft Environmental Impact Report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(DEIR) </w:t>
      </w:r>
      <w:r w:rsidRPr="003B01EF">
        <w:rPr>
          <w:rFonts w:ascii="Times New Roman" w:hAnsi="Times New Roman" w:cs="Times New Roman"/>
          <w:sz w:val="26"/>
          <w:szCs w:val="26"/>
        </w:rPr>
        <w:t>for the proposed Delta Conveyance Project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 (</w:t>
      </w:r>
      <w:r w:rsidR="003370F8">
        <w:rPr>
          <w:rFonts w:ascii="Times New Roman" w:hAnsi="Times New Roman" w:cs="Times New Roman"/>
          <w:sz w:val="26"/>
          <w:szCs w:val="26"/>
        </w:rPr>
        <w:t>Delta Tunnel</w:t>
      </w:r>
      <w:r w:rsidR="00F62007" w:rsidRPr="003B01EF">
        <w:rPr>
          <w:rFonts w:ascii="Times New Roman" w:hAnsi="Times New Roman" w:cs="Times New Roman"/>
          <w:sz w:val="26"/>
          <w:szCs w:val="26"/>
        </w:rPr>
        <w:t>)</w:t>
      </w:r>
      <w:r w:rsidRPr="003B01EF">
        <w:rPr>
          <w:rFonts w:ascii="Times New Roman" w:hAnsi="Times New Roman" w:cs="Times New Roman"/>
          <w:sz w:val="26"/>
          <w:szCs w:val="26"/>
        </w:rPr>
        <w:t>. [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Describe your organization if any, and any personal qualifications or associations that may be relevant to your review of the DEIR</w:t>
      </w:r>
      <w:r w:rsidR="00E17E3F" w:rsidRPr="003B01EF">
        <w:rPr>
          <w:rFonts w:ascii="Times New Roman" w:hAnsi="Times New Roman" w:cs="Times New Roman"/>
          <w:i/>
          <w:iCs/>
          <w:sz w:val="26"/>
          <w:szCs w:val="26"/>
        </w:rPr>
        <w:t xml:space="preserve"> and/or 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describe how the project would impact your personal life or resources that are important to you (</w:t>
      </w:r>
      <w:r w:rsidR="003A3A6E" w:rsidRPr="003A3A6E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3B01EF" w:rsidRPr="003A3A6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3A3A6E" w:rsidRPr="003A3A6E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3B01EF" w:rsidRPr="003A3A6E">
        <w:rPr>
          <w:rFonts w:ascii="Times New Roman" w:hAnsi="Times New Roman" w:cs="Times New Roman"/>
          <w:i/>
          <w:iCs/>
          <w:sz w:val="26"/>
          <w:szCs w:val="26"/>
        </w:rPr>
        <w:t>.,</w:t>
      </w:r>
      <w:r w:rsidR="003B01E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 xml:space="preserve">water, </w:t>
      </w:r>
      <w:r w:rsidR="00C95288" w:rsidRPr="003B01EF">
        <w:rPr>
          <w:rFonts w:ascii="Times New Roman" w:hAnsi="Times New Roman" w:cs="Times New Roman"/>
          <w:i/>
          <w:iCs/>
          <w:sz w:val="26"/>
          <w:szCs w:val="26"/>
        </w:rPr>
        <w:t>wildlife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C95288" w:rsidRPr="003B01EF">
        <w:rPr>
          <w:rFonts w:ascii="Times New Roman" w:hAnsi="Times New Roman" w:cs="Times New Roman"/>
          <w:i/>
          <w:iCs/>
          <w:sz w:val="26"/>
          <w:szCs w:val="26"/>
        </w:rPr>
        <w:t xml:space="preserve"> re</w:t>
      </w:r>
      <w:r w:rsidR="00532DA6" w:rsidRPr="003B01EF">
        <w:rPr>
          <w:rFonts w:ascii="Times New Roman" w:hAnsi="Times New Roman" w:cs="Times New Roman"/>
          <w:i/>
          <w:iCs/>
          <w:sz w:val="26"/>
          <w:szCs w:val="26"/>
        </w:rPr>
        <w:t>crea</w:t>
      </w:r>
      <w:r w:rsidR="00C95288" w:rsidRPr="003B01EF">
        <w:rPr>
          <w:rFonts w:ascii="Times New Roman" w:hAnsi="Times New Roman" w:cs="Times New Roman"/>
          <w:i/>
          <w:iCs/>
          <w:sz w:val="26"/>
          <w:szCs w:val="26"/>
        </w:rPr>
        <w:t>tion,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 xml:space="preserve"> agriculture, etc.)</w:t>
      </w:r>
      <w:r w:rsidR="003A3A6E">
        <w:rPr>
          <w:rFonts w:ascii="Times New Roman" w:hAnsi="Times New Roman" w:cs="Times New Roman"/>
          <w:sz w:val="26"/>
          <w:szCs w:val="26"/>
        </w:rPr>
        <w:t>.</w:t>
      </w:r>
      <w:r w:rsidRPr="003B01EF">
        <w:rPr>
          <w:rFonts w:ascii="Times New Roman" w:hAnsi="Times New Roman" w:cs="Times New Roman"/>
          <w:sz w:val="26"/>
          <w:szCs w:val="26"/>
        </w:rPr>
        <w:t>]</w:t>
      </w:r>
    </w:p>
    <w:p w14:paraId="658FE600" w14:textId="5C776BBC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6C6CEE0D" w14:textId="00F194D5" w:rsidR="0027783F" w:rsidRPr="003B01EF" w:rsidRDefault="003370F8" w:rsidP="002778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1980’s and again starting </w:t>
      </w:r>
      <w:r w:rsidR="00D7663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</w:t>
      </w:r>
      <w:r w:rsidR="00D76639">
        <w:rPr>
          <w:rFonts w:ascii="Times New Roman" w:hAnsi="Times New Roman" w:cs="Times New Roman"/>
          <w:sz w:val="26"/>
          <w:szCs w:val="26"/>
        </w:rPr>
        <w:t xml:space="preserve"> 2006</w:t>
      </w:r>
      <w:r w:rsidR="0027783F" w:rsidRPr="003B01EF">
        <w:rPr>
          <w:rFonts w:ascii="Times New Roman" w:hAnsi="Times New Roman" w:cs="Times New Roman"/>
          <w:sz w:val="26"/>
          <w:szCs w:val="26"/>
        </w:rPr>
        <w:t xml:space="preserve">, the Department of Water Resources (DWR) has </w:t>
      </w:r>
      <w:r>
        <w:rPr>
          <w:rFonts w:ascii="Times New Roman" w:hAnsi="Times New Roman" w:cs="Times New Roman"/>
          <w:sz w:val="26"/>
          <w:szCs w:val="26"/>
        </w:rPr>
        <w:t xml:space="preserve">been actively </w:t>
      </w:r>
      <w:r w:rsidR="0027783F" w:rsidRPr="003B01EF">
        <w:rPr>
          <w:rFonts w:ascii="Times New Roman" w:hAnsi="Times New Roman" w:cs="Times New Roman"/>
          <w:sz w:val="26"/>
          <w:szCs w:val="26"/>
        </w:rPr>
        <w:t>pursu</w:t>
      </w:r>
      <w:r>
        <w:rPr>
          <w:rFonts w:ascii="Times New Roman" w:hAnsi="Times New Roman" w:cs="Times New Roman"/>
          <w:sz w:val="26"/>
          <w:szCs w:val="26"/>
        </w:rPr>
        <w:t>ing</w:t>
      </w:r>
      <w:r w:rsidR="0027783F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unsustainable </w:t>
      </w:r>
      <w:r w:rsidR="004146C7">
        <w:rPr>
          <w:rFonts w:ascii="Times New Roman" w:hAnsi="Times New Roman" w:cs="Times New Roman"/>
          <w:sz w:val="26"/>
          <w:szCs w:val="26"/>
        </w:rPr>
        <w:t xml:space="preserve">isolated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water conveyance </w:t>
      </w:r>
      <w:r w:rsidR="0027783F" w:rsidRPr="003B01EF">
        <w:rPr>
          <w:rFonts w:ascii="Times New Roman" w:hAnsi="Times New Roman" w:cs="Times New Roman"/>
          <w:sz w:val="26"/>
          <w:szCs w:val="26"/>
        </w:rPr>
        <w:t xml:space="preserve">that would remove </w:t>
      </w:r>
      <w:r w:rsidR="004146C7">
        <w:rPr>
          <w:rFonts w:ascii="Times New Roman" w:hAnsi="Times New Roman" w:cs="Times New Roman"/>
          <w:sz w:val="26"/>
          <w:szCs w:val="26"/>
        </w:rPr>
        <w:t xml:space="preserve">freshwater </w:t>
      </w:r>
      <w:r w:rsidR="0027783F" w:rsidRPr="003B01EF">
        <w:rPr>
          <w:rFonts w:ascii="Times New Roman" w:hAnsi="Times New Roman" w:cs="Times New Roman"/>
          <w:sz w:val="26"/>
          <w:szCs w:val="26"/>
        </w:rPr>
        <w:t xml:space="preserve">flows from the Delta </w:t>
      </w:r>
      <w:r w:rsidR="00C85029">
        <w:rPr>
          <w:rFonts w:ascii="Times New Roman" w:hAnsi="Times New Roman" w:cs="Times New Roman"/>
          <w:sz w:val="26"/>
          <w:szCs w:val="26"/>
        </w:rPr>
        <w:t>for the benefit of</w:t>
      </w:r>
      <w:r w:rsidR="0027783F" w:rsidRPr="003B01EF">
        <w:rPr>
          <w:rFonts w:ascii="Times New Roman" w:hAnsi="Times New Roman" w:cs="Times New Roman"/>
          <w:sz w:val="26"/>
          <w:szCs w:val="26"/>
        </w:rPr>
        <w:t xml:space="preserve"> other parts of the state.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Delta Tunnel</w:t>
      </w:r>
      <w:r w:rsidR="009018E5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>is the latest iteration</w:t>
      </w:r>
      <w:r w:rsidR="003A3A6E">
        <w:rPr>
          <w:rFonts w:ascii="Times New Roman" w:hAnsi="Times New Roman" w:cs="Times New Roman"/>
          <w:sz w:val="26"/>
          <w:szCs w:val="26"/>
        </w:rPr>
        <w:t>, however, m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any of the impacts that plagued previous </w:t>
      </w:r>
      <w:r w:rsidR="00C95288" w:rsidRPr="003B01EF">
        <w:rPr>
          <w:rFonts w:ascii="Times New Roman" w:hAnsi="Times New Roman" w:cs="Times New Roman"/>
          <w:sz w:val="26"/>
          <w:szCs w:val="26"/>
        </w:rPr>
        <w:t>version</w:t>
      </w:r>
      <w:r w:rsidR="00F62007" w:rsidRPr="003B01EF">
        <w:rPr>
          <w:rFonts w:ascii="Times New Roman" w:hAnsi="Times New Roman" w:cs="Times New Roman"/>
          <w:sz w:val="26"/>
          <w:szCs w:val="26"/>
        </w:rPr>
        <w:t>s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(</w:t>
      </w:r>
      <w:r w:rsidR="003E3176">
        <w:rPr>
          <w:rFonts w:ascii="Times New Roman" w:hAnsi="Times New Roman" w:cs="Times New Roman"/>
          <w:sz w:val="26"/>
          <w:szCs w:val="26"/>
        </w:rPr>
        <w:t xml:space="preserve">the </w:t>
      </w:r>
      <w:r w:rsidR="00C95288" w:rsidRPr="003B01EF">
        <w:rPr>
          <w:rFonts w:ascii="Times New Roman" w:hAnsi="Times New Roman" w:cs="Times New Roman"/>
          <w:sz w:val="26"/>
          <w:szCs w:val="26"/>
        </w:rPr>
        <w:t>B</w:t>
      </w:r>
      <w:r w:rsidR="003E3176">
        <w:rPr>
          <w:rFonts w:ascii="Times New Roman" w:hAnsi="Times New Roman" w:cs="Times New Roman"/>
          <w:sz w:val="26"/>
          <w:szCs w:val="26"/>
        </w:rPr>
        <w:t xml:space="preserve">ay </w:t>
      </w:r>
      <w:r w:rsidR="00C95288" w:rsidRPr="003B01EF">
        <w:rPr>
          <w:rFonts w:ascii="Times New Roman" w:hAnsi="Times New Roman" w:cs="Times New Roman"/>
          <w:sz w:val="26"/>
          <w:szCs w:val="26"/>
        </w:rPr>
        <w:t>D</w:t>
      </w:r>
      <w:r w:rsidR="003E3176">
        <w:rPr>
          <w:rFonts w:ascii="Times New Roman" w:hAnsi="Times New Roman" w:cs="Times New Roman"/>
          <w:sz w:val="26"/>
          <w:szCs w:val="26"/>
        </w:rPr>
        <w:t xml:space="preserve">elta </w:t>
      </w:r>
      <w:r w:rsidR="00C95288" w:rsidRPr="003B01EF">
        <w:rPr>
          <w:rFonts w:ascii="Times New Roman" w:hAnsi="Times New Roman" w:cs="Times New Roman"/>
          <w:sz w:val="26"/>
          <w:szCs w:val="26"/>
        </w:rPr>
        <w:t>C</w:t>
      </w:r>
      <w:r w:rsidR="003E3176">
        <w:rPr>
          <w:rFonts w:ascii="Times New Roman" w:hAnsi="Times New Roman" w:cs="Times New Roman"/>
          <w:sz w:val="26"/>
          <w:szCs w:val="26"/>
        </w:rPr>
        <w:t xml:space="preserve">onservation </w:t>
      </w:r>
      <w:r w:rsidR="00C95288" w:rsidRPr="003B01EF">
        <w:rPr>
          <w:rFonts w:ascii="Times New Roman" w:hAnsi="Times New Roman" w:cs="Times New Roman"/>
          <w:sz w:val="26"/>
          <w:szCs w:val="26"/>
        </w:rPr>
        <w:t>P</w:t>
      </w:r>
      <w:r w:rsidR="003E3176">
        <w:rPr>
          <w:rFonts w:ascii="Times New Roman" w:hAnsi="Times New Roman" w:cs="Times New Roman"/>
          <w:sz w:val="26"/>
          <w:szCs w:val="26"/>
        </w:rPr>
        <w:t>lan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and </w:t>
      </w:r>
      <w:r w:rsidR="00F62007" w:rsidRPr="003B01EF">
        <w:rPr>
          <w:rFonts w:ascii="Times New Roman" w:hAnsi="Times New Roman" w:cs="Times New Roman"/>
          <w:sz w:val="26"/>
          <w:szCs w:val="26"/>
        </w:rPr>
        <w:t>California WaterFix</w:t>
      </w:r>
      <w:r w:rsidR="00C95288" w:rsidRPr="003B01EF">
        <w:rPr>
          <w:rFonts w:ascii="Times New Roman" w:hAnsi="Times New Roman" w:cs="Times New Roman"/>
          <w:sz w:val="26"/>
          <w:szCs w:val="26"/>
        </w:rPr>
        <w:t>)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 are still present in the </w:t>
      </w:r>
      <w:r>
        <w:rPr>
          <w:rFonts w:ascii="Times New Roman" w:hAnsi="Times New Roman" w:cs="Times New Roman"/>
          <w:sz w:val="26"/>
          <w:szCs w:val="26"/>
        </w:rPr>
        <w:t>Delta Tunnel</w:t>
      </w:r>
      <w:r w:rsidR="00F62007" w:rsidRPr="003B01EF">
        <w:rPr>
          <w:rFonts w:ascii="Times New Roman" w:hAnsi="Times New Roman" w:cs="Times New Roman"/>
          <w:sz w:val="26"/>
          <w:szCs w:val="26"/>
        </w:rPr>
        <w:t>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4E4006" w14:textId="2FFAEDAA" w:rsidR="00F62007" w:rsidRPr="003B01EF" w:rsidRDefault="00F62007" w:rsidP="0027783F">
      <w:pPr>
        <w:rPr>
          <w:rFonts w:ascii="Times New Roman" w:hAnsi="Times New Roman" w:cs="Times New Roman"/>
          <w:sz w:val="26"/>
          <w:szCs w:val="26"/>
        </w:rPr>
      </w:pPr>
    </w:p>
    <w:p w14:paraId="6B5F40DF" w14:textId="6E268A99" w:rsidR="00F62007" w:rsidRPr="003B01EF" w:rsidRDefault="00F62007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 xml:space="preserve">The DEIR is inadequate and fails to inform the public of the 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true extent of the </w:t>
      </w:r>
      <w:r w:rsidRPr="003B01EF">
        <w:rPr>
          <w:rFonts w:ascii="Times New Roman" w:hAnsi="Times New Roman" w:cs="Times New Roman"/>
          <w:sz w:val="26"/>
          <w:szCs w:val="26"/>
        </w:rPr>
        <w:t>environmental impacts as required by the California Environmental Quality Act (CEQA).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>As a California resident, I understand that the state faces a difficult task in combating the current water crisis.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However, the </w:t>
      </w:r>
      <w:r w:rsidR="003E3176">
        <w:rPr>
          <w:rFonts w:ascii="Times New Roman" w:hAnsi="Times New Roman" w:cs="Times New Roman"/>
          <w:sz w:val="26"/>
          <w:szCs w:val="26"/>
        </w:rPr>
        <w:t>Delta Tunnel</w:t>
      </w:r>
      <w:r w:rsidRPr="003B01EF">
        <w:rPr>
          <w:rFonts w:ascii="Times New Roman" w:hAnsi="Times New Roman" w:cs="Times New Roman"/>
          <w:sz w:val="26"/>
          <w:szCs w:val="26"/>
        </w:rPr>
        <w:t xml:space="preserve"> would create </w:t>
      </w:r>
      <w:r w:rsidR="003E3176">
        <w:rPr>
          <w:rFonts w:ascii="Times New Roman" w:hAnsi="Times New Roman" w:cs="Times New Roman"/>
          <w:sz w:val="26"/>
          <w:szCs w:val="26"/>
        </w:rPr>
        <w:t>a sacrifice zone in</w:t>
      </w:r>
      <w:r w:rsidRPr="003B01EF">
        <w:rPr>
          <w:rFonts w:ascii="Times New Roman" w:hAnsi="Times New Roman" w:cs="Times New Roman"/>
          <w:sz w:val="26"/>
          <w:szCs w:val="26"/>
        </w:rPr>
        <w:t xml:space="preserve"> the Delta region </w:t>
      </w:r>
      <w:r w:rsidR="003E3176">
        <w:rPr>
          <w:rFonts w:ascii="Times New Roman" w:hAnsi="Times New Roman" w:cs="Times New Roman"/>
          <w:sz w:val="26"/>
          <w:szCs w:val="26"/>
        </w:rPr>
        <w:t xml:space="preserve">from 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the social, economic, and </w:t>
      </w:r>
      <w:r w:rsidRPr="003B01EF">
        <w:rPr>
          <w:rFonts w:ascii="Times New Roman" w:hAnsi="Times New Roman" w:cs="Times New Roman"/>
          <w:sz w:val="26"/>
          <w:szCs w:val="26"/>
        </w:rPr>
        <w:t>environmental impacts of the project.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Further</w:t>
      </w:r>
      <w:r w:rsidRPr="003B01EF">
        <w:rPr>
          <w:rFonts w:ascii="Times New Roman" w:hAnsi="Times New Roman" w:cs="Times New Roman"/>
          <w:sz w:val="26"/>
          <w:szCs w:val="26"/>
        </w:rPr>
        <w:t xml:space="preserve">, the cost of the </w:t>
      </w:r>
      <w:r w:rsidR="003E3176">
        <w:rPr>
          <w:rFonts w:ascii="Times New Roman" w:hAnsi="Times New Roman" w:cs="Times New Roman"/>
          <w:sz w:val="26"/>
          <w:szCs w:val="26"/>
        </w:rPr>
        <w:t>Delta Tunnel</w:t>
      </w:r>
      <w:r w:rsidR="003E3176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>is alarmin</w:t>
      </w:r>
      <w:r w:rsidR="00C95288" w:rsidRPr="003B01EF">
        <w:rPr>
          <w:rFonts w:ascii="Times New Roman" w:hAnsi="Times New Roman" w:cs="Times New Roman"/>
          <w:sz w:val="26"/>
          <w:szCs w:val="26"/>
        </w:rPr>
        <w:t>g</w:t>
      </w:r>
      <w:r w:rsidR="00C85029">
        <w:rPr>
          <w:rFonts w:ascii="Times New Roman" w:hAnsi="Times New Roman" w:cs="Times New Roman"/>
          <w:sz w:val="26"/>
          <w:szCs w:val="26"/>
        </w:rPr>
        <w:t xml:space="preserve"> and unaffordable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  <w:r w:rsidR="00C95288" w:rsidRPr="003B01EF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F379BA" w14:textId="1EEFC991" w:rsidR="0027783F" w:rsidRPr="003B01EF" w:rsidRDefault="0027783F" w:rsidP="0027783F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020EB486" w14:textId="79012971" w:rsidR="00F62007" w:rsidRDefault="00C95288" w:rsidP="00F62007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The DEIR’s treatment of many impacts is misleading</w:t>
      </w:r>
      <w:r w:rsidR="00C85029">
        <w:rPr>
          <w:rFonts w:ascii="Times New Roman" w:hAnsi="Times New Roman" w:cs="Times New Roman"/>
          <w:sz w:val="26"/>
          <w:szCs w:val="26"/>
        </w:rPr>
        <w:t xml:space="preserve"> as it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 lowballs </w:t>
      </w:r>
      <w:r w:rsidR="00C85029">
        <w:rPr>
          <w:rFonts w:ascii="Times New Roman" w:hAnsi="Times New Roman" w:cs="Times New Roman"/>
          <w:sz w:val="26"/>
          <w:szCs w:val="26"/>
        </w:rPr>
        <w:t>many</w:t>
      </w:r>
      <w:r w:rsidR="00C85029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>impacts of the proposed project, precluding good faith review by the interested public.</w:t>
      </w:r>
      <w:r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>For instance, despite the project’s massive disturbances</w:t>
      </w:r>
      <w:r w:rsidR="003E3176">
        <w:rPr>
          <w:rFonts w:ascii="Times New Roman" w:hAnsi="Times New Roman" w:cs="Times New Roman"/>
          <w:sz w:val="26"/>
          <w:szCs w:val="26"/>
        </w:rPr>
        <w:t xml:space="preserve"> from construction of a </w:t>
      </w:r>
      <w:r w:rsidR="00027CFC">
        <w:rPr>
          <w:rFonts w:ascii="Times New Roman" w:hAnsi="Times New Roman" w:cs="Times New Roman"/>
          <w:sz w:val="26"/>
          <w:szCs w:val="26"/>
        </w:rPr>
        <w:t>45-mile long, 39-foot outer diameter tunnel</w:t>
      </w:r>
      <w:r w:rsidR="00F81BB7">
        <w:rPr>
          <w:rFonts w:ascii="Times New Roman" w:hAnsi="Times New Roman" w:cs="Times New Roman"/>
          <w:sz w:val="26"/>
          <w:szCs w:val="26"/>
        </w:rPr>
        <w:t xml:space="preserve"> around the Delta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, the DEIR claims that </w:t>
      </w:r>
      <w:r w:rsidR="00F62007" w:rsidRPr="00F2211F">
        <w:rPr>
          <w:rFonts w:ascii="Times New Roman" w:hAnsi="Times New Roman" w:cs="Times New Roman"/>
          <w:sz w:val="26"/>
          <w:szCs w:val="26"/>
          <w:u w:val="single"/>
        </w:rPr>
        <w:t>all biological impacts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 would </w:t>
      </w:r>
      <w:r w:rsidR="00F62007" w:rsidRPr="003B01EF">
        <w:rPr>
          <w:rFonts w:ascii="Times New Roman" w:hAnsi="Times New Roman" w:cs="Times New Roman"/>
          <w:sz w:val="26"/>
          <w:szCs w:val="26"/>
        </w:rPr>
        <w:lastRenderedPageBreak/>
        <w:t>be mitigated to less than significant levels.</w:t>
      </w:r>
      <w:r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This is </w:t>
      </w:r>
      <w:r w:rsidRPr="003B01EF">
        <w:rPr>
          <w:rFonts w:ascii="Times New Roman" w:hAnsi="Times New Roman" w:cs="Times New Roman"/>
          <w:sz w:val="26"/>
          <w:szCs w:val="26"/>
        </w:rPr>
        <w:t xml:space="preserve">at best </w:t>
      </w:r>
      <w:r w:rsidR="00F62007" w:rsidRPr="003B01EF">
        <w:rPr>
          <w:rFonts w:ascii="Times New Roman" w:hAnsi="Times New Roman" w:cs="Times New Roman"/>
          <w:sz w:val="26"/>
          <w:szCs w:val="26"/>
        </w:rPr>
        <w:t>questionable</w:t>
      </w:r>
      <w:r w:rsidRPr="003B01EF">
        <w:rPr>
          <w:rFonts w:ascii="Times New Roman" w:hAnsi="Times New Roman" w:cs="Times New Roman"/>
          <w:sz w:val="26"/>
          <w:szCs w:val="26"/>
        </w:rPr>
        <w:t xml:space="preserve">. The impacts </w:t>
      </w:r>
      <w:r w:rsidR="003A3A6E">
        <w:rPr>
          <w:rFonts w:ascii="Times New Roman" w:hAnsi="Times New Roman" w:cs="Times New Roman"/>
          <w:sz w:val="26"/>
          <w:szCs w:val="26"/>
        </w:rPr>
        <w:t xml:space="preserve">from construction </w:t>
      </w:r>
      <w:r w:rsidRPr="003B01EF">
        <w:rPr>
          <w:rFonts w:ascii="Times New Roman" w:hAnsi="Times New Roman" w:cs="Times New Roman"/>
          <w:sz w:val="26"/>
          <w:szCs w:val="26"/>
        </w:rPr>
        <w:t xml:space="preserve">would span a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decade-plus </w:t>
      </w:r>
      <w:r w:rsidR="003A3A6E">
        <w:rPr>
          <w:rFonts w:ascii="Times New Roman" w:hAnsi="Times New Roman" w:cs="Times New Roman"/>
          <w:sz w:val="26"/>
          <w:szCs w:val="26"/>
        </w:rPr>
        <w:t xml:space="preserve">and span </w:t>
      </w:r>
      <w:r w:rsidRPr="003B01EF">
        <w:rPr>
          <w:rFonts w:ascii="Times New Roman" w:hAnsi="Times New Roman" w:cs="Times New Roman"/>
          <w:sz w:val="26"/>
          <w:szCs w:val="26"/>
        </w:rPr>
        <w:t>thousands of acres of farmland, grasslands</w:t>
      </w:r>
      <w:r w:rsidR="00532DA6" w:rsidRPr="003B01EF">
        <w:rPr>
          <w:rFonts w:ascii="Times New Roman" w:hAnsi="Times New Roman" w:cs="Times New Roman"/>
          <w:sz w:val="26"/>
          <w:szCs w:val="26"/>
        </w:rPr>
        <w:t>,</w:t>
      </w:r>
      <w:r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F81BB7">
        <w:rPr>
          <w:rFonts w:ascii="Times New Roman" w:hAnsi="Times New Roman" w:cs="Times New Roman"/>
          <w:sz w:val="26"/>
          <w:szCs w:val="26"/>
        </w:rPr>
        <w:t xml:space="preserve">wetlands </w:t>
      </w:r>
      <w:r w:rsidRPr="003B01EF">
        <w:rPr>
          <w:rFonts w:ascii="Times New Roman" w:hAnsi="Times New Roman" w:cs="Times New Roman"/>
          <w:sz w:val="26"/>
          <w:szCs w:val="26"/>
        </w:rPr>
        <w:t>and riparian habitat</w:t>
      </w:r>
      <w:r w:rsidR="00C85029">
        <w:rPr>
          <w:rFonts w:ascii="Times New Roman" w:hAnsi="Times New Roman" w:cs="Times New Roman"/>
          <w:sz w:val="26"/>
          <w:szCs w:val="26"/>
        </w:rPr>
        <w:t>, disturbing and displacing wildlife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  <w:r w:rsidR="00C85029">
        <w:rPr>
          <w:rFonts w:ascii="Times New Roman" w:hAnsi="Times New Roman" w:cs="Times New Roman"/>
          <w:sz w:val="26"/>
          <w:szCs w:val="26"/>
        </w:rPr>
        <w:t xml:space="preserve"> </w:t>
      </w:r>
      <w:r w:rsidR="00F62007"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6A79E" w14:textId="64493AAA" w:rsidR="00C85029" w:rsidRDefault="00C85029" w:rsidP="00F62007">
      <w:pPr>
        <w:rPr>
          <w:rFonts w:ascii="Times New Roman" w:hAnsi="Times New Roman" w:cs="Times New Roman"/>
          <w:sz w:val="26"/>
          <w:szCs w:val="26"/>
        </w:rPr>
      </w:pPr>
    </w:p>
    <w:p w14:paraId="685C793A" w14:textId="5CFC8F3E" w:rsidR="00C85029" w:rsidRPr="003B01EF" w:rsidRDefault="00C85029" w:rsidP="00F620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DEIR also fails to analyze the water quality, agricultural and other impacts associated with removing </w:t>
      </w:r>
      <w:r w:rsidR="00867ACD">
        <w:rPr>
          <w:rFonts w:ascii="Times New Roman" w:hAnsi="Times New Roman" w:cs="Times New Roman"/>
          <w:sz w:val="26"/>
          <w:szCs w:val="26"/>
        </w:rPr>
        <w:t xml:space="preserve">up to </w:t>
      </w:r>
      <w:r w:rsidR="0077387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,000 cubic feet per second of water from the Sacramento River.  </w:t>
      </w:r>
      <w:r w:rsidR="00D9114C">
        <w:rPr>
          <w:rFonts w:ascii="Times New Roman" w:hAnsi="Times New Roman" w:cs="Times New Roman"/>
          <w:sz w:val="26"/>
          <w:szCs w:val="26"/>
        </w:rPr>
        <w:t xml:space="preserve">Removing what is about </w:t>
      </w:r>
      <w:r w:rsidR="0077387E">
        <w:rPr>
          <w:rFonts w:ascii="Times New Roman" w:hAnsi="Times New Roman" w:cs="Times New Roman"/>
          <w:sz w:val="26"/>
          <w:szCs w:val="26"/>
        </w:rPr>
        <w:t>one</w:t>
      </w:r>
      <w:r w:rsidR="00F2211F">
        <w:rPr>
          <w:rFonts w:ascii="Times New Roman" w:hAnsi="Times New Roman" w:cs="Times New Roman"/>
          <w:sz w:val="26"/>
          <w:szCs w:val="26"/>
        </w:rPr>
        <w:t>-</w:t>
      </w:r>
      <w:r w:rsidR="0077387E">
        <w:rPr>
          <w:rFonts w:ascii="Times New Roman" w:hAnsi="Times New Roman" w:cs="Times New Roman"/>
          <w:sz w:val="26"/>
          <w:szCs w:val="26"/>
        </w:rPr>
        <w:t>third to one</w:t>
      </w:r>
      <w:r w:rsidR="00F2211F">
        <w:rPr>
          <w:rFonts w:ascii="Times New Roman" w:hAnsi="Times New Roman" w:cs="Times New Roman"/>
          <w:sz w:val="26"/>
          <w:szCs w:val="26"/>
        </w:rPr>
        <w:t>-</w:t>
      </w:r>
      <w:r w:rsidR="00D9114C">
        <w:rPr>
          <w:rFonts w:ascii="Times New Roman" w:hAnsi="Times New Roman" w:cs="Times New Roman"/>
          <w:sz w:val="26"/>
          <w:szCs w:val="26"/>
        </w:rPr>
        <w:t>half of the average flow of the river is sure to create increases in salinity as well as increase the incidence of harmful algal blooms</w:t>
      </w:r>
      <w:r w:rsidR="00F2211F">
        <w:rPr>
          <w:rFonts w:ascii="Times New Roman" w:hAnsi="Times New Roman" w:cs="Times New Roman"/>
          <w:sz w:val="26"/>
          <w:szCs w:val="26"/>
        </w:rPr>
        <w:t xml:space="preserve"> (HABs)</w:t>
      </w:r>
      <w:r w:rsidR="00D9114C">
        <w:rPr>
          <w:rFonts w:ascii="Times New Roman" w:hAnsi="Times New Roman" w:cs="Times New Roman"/>
          <w:sz w:val="26"/>
          <w:szCs w:val="26"/>
        </w:rPr>
        <w:t xml:space="preserve">. </w:t>
      </w:r>
      <w:r w:rsidR="00C657A4">
        <w:rPr>
          <w:rFonts w:ascii="Times New Roman" w:hAnsi="Times New Roman" w:cs="Times New Roman"/>
          <w:sz w:val="26"/>
          <w:szCs w:val="26"/>
        </w:rPr>
        <w:t xml:space="preserve">Yet the DEIR claims that these impacts will magically </w:t>
      </w:r>
      <w:r w:rsidR="0077387E">
        <w:rPr>
          <w:rFonts w:ascii="Times New Roman" w:hAnsi="Times New Roman" w:cs="Times New Roman"/>
          <w:sz w:val="26"/>
          <w:szCs w:val="26"/>
        </w:rPr>
        <w:t xml:space="preserve">be </w:t>
      </w:r>
      <w:r w:rsidR="00090289">
        <w:rPr>
          <w:rFonts w:ascii="Times New Roman" w:hAnsi="Times New Roman" w:cs="Times New Roman"/>
          <w:sz w:val="26"/>
          <w:szCs w:val="26"/>
        </w:rPr>
        <w:t>less than significant</w:t>
      </w:r>
      <w:r w:rsidR="0077387E">
        <w:rPr>
          <w:rFonts w:ascii="Times New Roman" w:hAnsi="Times New Roman" w:cs="Times New Roman"/>
          <w:sz w:val="26"/>
          <w:szCs w:val="26"/>
        </w:rPr>
        <w:t xml:space="preserve"> </w:t>
      </w:r>
      <w:r w:rsidR="00F2211F">
        <w:rPr>
          <w:rFonts w:ascii="Times New Roman" w:hAnsi="Times New Roman" w:cs="Times New Roman"/>
          <w:sz w:val="26"/>
          <w:szCs w:val="26"/>
        </w:rPr>
        <w:t xml:space="preserve">and </w:t>
      </w:r>
      <w:r w:rsidR="0077387E">
        <w:rPr>
          <w:rFonts w:ascii="Times New Roman" w:hAnsi="Times New Roman" w:cs="Times New Roman"/>
          <w:sz w:val="26"/>
          <w:szCs w:val="26"/>
        </w:rPr>
        <w:t>offer</w:t>
      </w:r>
      <w:r w:rsidR="00F2211F">
        <w:rPr>
          <w:rFonts w:ascii="Times New Roman" w:hAnsi="Times New Roman" w:cs="Times New Roman"/>
          <w:sz w:val="26"/>
          <w:szCs w:val="26"/>
        </w:rPr>
        <w:t xml:space="preserve">ing </w:t>
      </w:r>
      <w:r w:rsidR="00F2211F">
        <w:rPr>
          <w:rFonts w:ascii="Times New Roman" w:hAnsi="Times New Roman" w:cs="Times New Roman"/>
          <w:sz w:val="26"/>
          <w:szCs w:val="26"/>
          <w:u w:val="single"/>
        </w:rPr>
        <w:t>no</w:t>
      </w:r>
      <w:r w:rsidR="00F2211F" w:rsidRPr="00F221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7387E" w:rsidRPr="00F2211F">
        <w:rPr>
          <w:rFonts w:ascii="Times New Roman" w:hAnsi="Times New Roman" w:cs="Times New Roman"/>
          <w:sz w:val="26"/>
          <w:szCs w:val="26"/>
          <w:u w:val="single"/>
        </w:rPr>
        <w:t xml:space="preserve">mitigation </w:t>
      </w:r>
      <w:r w:rsidR="00F2211F" w:rsidRPr="00F2211F">
        <w:rPr>
          <w:rFonts w:ascii="Times New Roman" w:hAnsi="Times New Roman" w:cs="Times New Roman"/>
          <w:sz w:val="26"/>
          <w:szCs w:val="26"/>
          <w:u w:val="single"/>
        </w:rPr>
        <w:t>measure</w:t>
      </w:r>
      <w:r w:rsidR="00F2211F">
        <w:rPr>
          <w:rFonts w:ascii="Times New Roman" w:hAnsi="Times New Roman" w:cs="Times New Roman"/>
          <w:sz w:val="26"/>
          <w:szCs w:val="26"/>
          <w:u w:val="single"/>
        </w:rPr>
        <w:t>s</w:t>
      </w:r>
      <w:r w:rsidR="00F2211F">
        <w:rPr>
          <w:rFonts w:ascii="Times New Roman" w:hAnsi="Times New Roman" w:cs="Times New Roman"/>
          <w:sz w:val="26"/>
          <w:szCs w:val="26"/>
        </w:rPr>
        <w:t xml:space="preserve"> for salinity or HABs</w:t>
      </w:r>
      <w:r w:rsidR="00090289">
        <w:rPr>
          <w:rFonts w:ascii="Times New Roman" w:hAnsi="Times New Roman" w:cs="Times New Roman"/>
          <w:sz w:val="26"/>
          <w:szCs w:val="26"/>
        </w:rPr>
        <w:t>.</w:t>
      </w:r>
    </w:p>
    <w:p w14:paraId="70147C11" w14:textId="5CE88173" w:rsidR="00F62007" w:rsidRPr="003B01EF" w:rsidRDefault="00F62007" w:rsidP="0027783F">
      <w:pPr>
        <w:rPr>
          <w:rFonts w:ascii="Times New Roman" w:hAnsi="Times New Roman" w:cs="Times New Roman"/>
          <w:sz w:val="26"/>
          <w:szCs w:val="26"/>
        </w:rPr>
      </w:pPr>
    </w:p>
    <w:p w14:paraId="5EBAFA8F" w14:textId="38530722" w:rsidR="00F62007" w:rsidRPr="003B01EF" w:rsidRDefault="00C95288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Additionally, t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he DEIR does not adequately analyze and mitigate the impacts </w:t>
      </w:r>
      <w:r w:rsidR="00532DA6" w:rsidRPr="003B01EF">
        <w:rPr>
          <w:rFonts w:ascii="Times New Roman" w:hAnsi="Times New Roman" w:cs="Times New Roman"/>
          <w:sz w:val="26"/>
          <w:szCs w:val="26"/>
        </w:rPr>
        <w:t>on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 Delta communities. </w:t>
      </w:r>
      <w:r w:rsidR="0077387E">
        <w:rPr>
          <w:rFonts w:ascii="Times New Roman" w:hAnsi="Times New Roman" w:cs="Times New Roman"/>
          <w:sz w:val="26"/>
          <w:szCs w:val="26"/>
        </w:rPr>
        <w:t>A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77387E">
        <w:rPr>
          <w:rFonts w:ascii="Times New Roman" w:hAnsi="Times New Roman" w:cs="Times New Roman"/>
          <w:sz w:val="26"/>
          <w:szCs w:val="26"/>
        </w:rPr>
        <w:t>so-called “</w:t>
      </w:r>
      <w:r w:rsidR="00FD6C4F" w:rsidRPr="003B01EF">
        <w:rPr>
          <w:rFonts w:ascii="Times New Roman" w:hAnsi="Times New Roman" w:cs="Times New Roman"/>
          <w:sz w:val="26"/>
          <w:szCs w:val="26"/>
        </w:rPr>
        <w:t xml:space="preserve">Community Benefits </w:t>
      </w:r>
      <w:r w:rsidR="0077387E">
        <w:rPr>
          <w:rFonts w:ascii="Times New Roman" w:hAnsi="Times New Roman" w:cs="Times New Roman"/>
          <w:sz w:val="26"/>
          <w:szCs w:val="26"/>
        </w:rPr>
        <w:t>P</w:t>
      </w:r>
      <w:r w:rsidR="00FD6C4F" w:rsidRPr="003B01EF">
        <w:rPr>
          <w:rFonts w:ascii="Times New Roman" w:hAnsi="Times New Roman" w:cs="Times New Roman"/>
          <w:sz w:val="26"/>
          <w:szCs w:val="26"/>
        </w:rPr>
        <w:t>rogram</w:t>
      </w:r>
      <w:r w:rsidR="00A82C1B">
        <w:rPr>
          <w:rFonts w:ascii="Times New Roman" w:hAnsi="Times New Roman" w:cs="Times New Roman"/>
          <w:sz w:val="26"/>
          <w:szCs w:val="26"/>
        </w:rPr>
        <w:t>”</w:t>
      </w:r>
      <w:r w:rsidR="0077387E">
        <w:rPr>
          <w:rFonts w:ascii="Times New Roman" w:hAnsi="Times New Roman" w:cs="Times New Roman"/>
          <w:sz w:val="26"/>
          <w:szCs w:val="26"/>
        </w:rPr>
        <w:t xml:space="preserve"> would not even attempt to address the very real impacts to residents during and after construction</w:t>
      </w:r>
      <w:r w:rsidR="00FD6C4F" w:rsidRPr="003B01EF">
        <w:rPr>
          <w:rFonts w:ascii="Times New Roman" w:hAnsi="Times New Roman" w:cs="Times New Roman"/>
          <w:sz w:val="26"/>
          <w:szCs w:val="26"/>
        </w:rPr>
        <w:t>. This is unacceptable given the extensive</w:t>
      </w:r>
      <w:r w:rsidR="0077387E">
        <w:rPr>
          <w:rFonts w:ascii="Times New Roman" w:hAnsi="Times New Roman" w:cs="Times New Roman"/>
          <w:sz w:val="26"/>
          <w:szCs w:val="26"/>
        </w:rPr>
        <w:t xml:space="preserve"> and lasting</w:t>
      </w:r>
      <w:r w:rsidR="00A82C1B">
        <w:rPr>
          <w:rFonts w:ascii="Times New Roman" w:hAnsi="Times New Roman" w:cs="Times New Roman"/>
          <w:sz w:val="26"/>
          <w:szCs w:val="26"/>
        </w:rPr>
        <w:t xml:space="preserve"> </w:t>
      </w:r>
      <w:r w:rsidR="00FD6C4F" w:rsidRPr="003B01EF">
        <w:rPr>
          <w:rFonts w:ascii="Times New Roman" w:hAnsi="Times New Roman" w:cs="Times New Roman"/>
          <w:sz w:val="26"/>
          <w:szCs w:val="26"/>
        </w:rPr>
        <w:t>impacts the project would have in the region.</w:t>
      </w:r>
      <w:r w:rsidRPr="003B01EF">
        <w:rPr>
          <w:rFonts w:ascii="Times New Roman" w:hAnsi="Times New Roman" w:cs="Times New Roman"/>
          <w:sz w:val="26"/>
          <w:szCs w:val="26"/>
        </w:rPr>
        <w:t xml:space="preserve"> For example, criteria and toxic air pollutants, including particulate matter, would increase</w:t>
      </w:r>
      <w:r w:rsidR="003A3A6E">
        <w:rPr>
          <w:rFonts w:ascii="Times New Roman" w:hAnsi="Times New Roman" w:cs="Times New Roman"/>
          <w:sz w:val="26"/>
          <w:szCs w:val="26"/>
        </w:rPr>
        <w:t>, and at times double,</w:t>
      </w:r>
      <w:r w:rsidRPr="003B01EF">
        <w:rPr>
          <w:rFonts w:ascii="Times New Roman" w:hAnsi="Times New Roman" w:cs="Times New Roman"/>
          <w:sz w:val="26"/>
          <w:szCs w:val="26"/>
        </w:rPr>
        <w:t xml:space="preserve"> across the region as a result of project</w:t>
      </w:r>
      <w:r w:rsidR="00A82C1B">
        <w:rPr>
          <w:rFonts w:ascii="Times New Roman" w:hAnsi="Times New Roman" w:cs="Times New Roman"/>
          <w:sz w:val="26"/>
          <w:szCs w:val="26"/>
        </w:rPr>
        <w:t xml:space="preserve"> construction, endangering the health of Delta residents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</w:p>
    <w:p w14:paraId="2AD109CE" w14:textId="3071DC1C" w:rsidR="00FD6C4F" w:rsidRPr="003B01EF" w:rsidRDefault="00FD6C4F" w:rsidP="0027783F">
      <w:pPr>
        <w:rPr>
          <w:rFonts w:ascii="Times New Roman" w:hAnsi="Times New Roman" w:cs="Times New Roman"/>
          <w:sz w:val="26"/>
          <w:szCs w:val="26"/>
        </w:rPr>
      </w:pPr>
    </w:p>
    <w:p w14:paraId="1B15E176" w14:textId="1076ADC7" w:rsidR="00FD6C4F" w:rsidRPr="003B01EF" w:rsidRDefault="00FD6C4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 xml:space="preserve">The </w:t>
      </w:r>
      <w:r w:rsidR="003A3A6E">
        <w:rPr>
          <w:rFonts w:ascii="Times New Roman" w:hAnsi="Times New Roman" w:cs="Times New Roman"/>
          <w:sz w:val="26"/>
          <w:szCs w:val="26"/>
        </w:rPr>
        <w:t>DEIR</w:t>
      </w:r>
      <w:r w:rsidRPr="003B01EF">
        <w:rPr>
          <w:rFonts w:ascii="Times New Roman" w:hAnsi="Times New Roman" w:cs="Times New Roman"/>
          <w:sz w:val="26"/>
          <w:szCs w:val="26"/>
        </w:rPr>
        <w:t xml:space="preserve">’s alternatives </w:t>
      </w:r>
      <w:r w:rsidR="003A3A6E">
        <w:rPr>
          <w:rFonts w:ascii="Times New Roman" w:hAnsi="Times New Roman" w:cs="Times New Roman"/>
          <w:sz w:val="26"/>
          <w:szCs w:val="26"/>
        </w:rPr>
        <w:t>analysis is</w:t>
      </w:r>
      <w:r w:rsidRPr="003B01EF">
        <w:rPr>
          <w:rFonts w:ascii="Times New Roman" w:hAnsi="Times New Roman" w:cs="Times New Roman"/>
          <w:sz w:val="26"/>
          <w:szCs w:val="26"/>
        </w:rPr>
        <w:t xml:space="preserve"> also lacking. The </w:t>
      </w:r>
      <w:r w:rsidR="0077387E">
        <w:rPr>
          <w:rFonts w:ascii="Times New Roman" w:hAnsi="Times New Roman" w:cs="Times New Roman"/>
          <w:sz w:val="26"/>
          <w:szCs w:val="26"/>
        </w:rPr>
        <w:t xml:space="preserve">DEIR’s </w:t>
      </w:r>
      <w:r w:rsidRPr="003B01EF">
        <w:rPr>
          <w:rFonts w:ascii="Times New Roman" w:hAnsi="Times New Roman" w:cs="Times New Roman"/>
          <w:sz w:val="26"/>
          <w:szCs w:val="26"/>
        </w:rPr>
        <w:t xml:space="preserve">alternatives essentially provide various </w:t>
      </w:r>
      <w:r w:rsidR="0077387E">
        <w:rPr>
          <w:rFonts w:ascii="Times New Roman" w:hAnsi="Times New Roman" w:cs="Times New Roman"/>
          <w:sz w:val="26"/>
          <w:szCs w:val="26"/>
        </w:rPr>
        <w:t>versions</w:t>
      </w:r>
      <w:r w:rsidR="0077387E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77387E">
        <w:rPr>
          <w:rFonts w:ascii="Times New Roman" w:hAnsi="Times New Roman" w:cs="Times New Roman"/>
          <w:sz w:val="26"/>
          <w:szCs w:val="26"/>
        </w:rPr>
        <w:t>of</w:t>
      </w:r>
      <w:r w:rsidR="0077387E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the same tunnel project. There are no alternatives that describe other methods to meet the </w:t>
      </w:r>
      <w:r w:rsidR="00F81BB7">
        <w:rPr>
          <w:rFonts w:ascii="Times New Roman" w:hAnsi="Times New Roman" w:cs="Times New Roman"/>
          <w:sz w:val="26"/>
          <w:szCs w:val="26"/>
        </w:rPr>
        <w:t>DWR’s</w:t>
      </w:r>
      <w:r w:rsidR="00F81BB7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water supply reliability goals. The DEIR ignores other, more environmentally friendly ways to make California’s water infrastructure more resilient without </w:t>
      </w:r>
      <w:r w:rsidR="00F81BB7">
        <w:rPr>
          <w:rFonts w:ascii="Times New Roman" w:hAnsi="Times New Roman" w:cs="Times New Roman"/>
          <w:sz w:val="26"/>
          <w:szCs w:val="26"/>
        </w:rPr>
        <w:t>increasing reliance</w:t>
      </w:r>
      <w:r w:rsidRPr="003B01EF">
        <w:rPr>
          <w:rFonts w:ascii="Times New Roman" w:hAnsi="Times New Roman" w:cs="Times New Roman"/>
          <w:sz w:val="26"/>
          <w:szCs w:val="26"/>
        </w:rPr>
        <w:t xml:space="preserve"> on Delta exports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, </w:t>
      </w:r>
      <w:r w:rsidR="00F81BB7">
        <w:rPr>
          <w:rFonts w:ascii="Times New Roman" w:hAnsi="Times New Roman" w:cs="Times New Roman"/>
          <w:sz w:val="26"/>
          <w:szCs w:val="26"/>
        </w:rPr>
        <w:t>which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conflict</w:t>
      </w:r>
      <w:r w:rsidR="003A3A6E">
        <w:rPr>
          <w:rFonts w:ascii="Times New Roman" w:hAnsi="Times New Roman" w:cs="Times New Roman"/>
          <w:sz w:val="26"/>
          <w:szCs w:val="26"/>
        </w:rPr>
        <w:t>s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with the </w:t>
      </w:r>
      <w:r w:rsidR="00F81BB7">
        <w:rPr>
          <w:rFonts w:ascii="Times New Roman" w:hAnsi="Times New Roman" w:cs="Times New Roman"/>
          <w:sz w:val="26"/>
          <w:szCs w:val="26"/>
        </w:rPr>
        <w:t xml:space="preserve">2009 </w:t>
      </w:r>
      <w:r w:rsidR="00C95288" w:rsidRPr="003B01EF">
        <w:rPr>
          <w:rFonts w:ascii="Times New Roman" w:hAnsi="Times New Roman" w:cs="Times New Roman"/>
          <w:sz w:val="26"/>
          <w:szCs w:val="26"/>
        </w:rPr>
        <w:t>Delta Reform Act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46A286" w14:textId="50B44F5C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6CF91775" w14:textId="010CB031" w:rsidR="0027783F" w:rsidRPr="003B01EF" w:rsidRDefault="00C95288" w:rsidP="0027783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Overall, this project would create an environmental and socioeconomic disaster. Many of the environmental impacts, as well as the exorbitant cost</w:t>
      </w:r>
      <w:r w:rsidR="00532DA6" w:rsidRPr="003B01EF">
        <w:rPr>
          <w:rFonts w:ascii="Times New Roman" w:hAnsi="Times New Roman" w:cs="Times New Roman"/>
          <w:sz w:val="26"/>
          <w:szCs w:val="26"/>
        </w:rPr>
        <w:t>,</w:t>
      </w:r>
      <w:r w:rsidRPr="003B01EF">
        <w:rPr>
          <w:rFonts w:ascii="Times New Roman" w:hAnsi="Times New Roman" w:cs="Times New Roman"/>
          <w:sz w:val="26"/>
          <w:szCs w:val="26"/>
        </w:rPr>
        <w:t xml:space="preserve"> could be avoided by purs</w:t>
      </w:r>
      <w:r w:rsidR="00532DA6" w:rsidRPr="003B01EF">
        <w:rPr>
          <w:rFonts w:ascii="Times New Roman" w:hAnsi="Times New Roman" w:cs="Times New Roman"/>
          <w:sz w:val="26"/>
          <w:szCs w:val="26"/>
        </w:rPr>
        <w:t>u</w:t>
      </w:r>
      <w:r w:rsidRPr="003B01EF">
        <w:rPr>
          <w:rFonts w:ascii="Times New Roman" w:hAnsi="Times New Roman" w:cs="Times New Roman"/>
          <w:sz w:val="26"/>
          <w:szCs w:val="26"/>
        </w:rPr>
        <w:t xml:space="preserve">ing alternative, more sustainable, water projects. </w:t>
      </w:r>
      <w:r w:rsidR="00F81BB7">
        <w:rPr>
          <w:rFonts w:ascii="Times New Roman" w:hAnsi="Times New Roman" w:cs="Times New Roman"/>
          <w:sz w:val="26"/>
          <w:szCs w:val="26"/>
        </w:rPr>
        <w:t>[</w:t>
      </w:r>
      <w:r w:rsidRPr="003B01EF">
        <w:rPr>
          <w:rFonts w:ascii="Times New Roman" w:hAnsi="Times New Roman" w:cs="Times New Roman"/>
          <w:sz w:val="26"/>
          <w:szCs w:val="26"/>
        </w:rPr>
        <w:t>I</w:t>
      </w:r>
      <w:r w:rsidR="00F81BB7">
        <w:rPr>
          <w:rFonts w:ascii="Times New Roman" w:hAnsi="Times New Roman" w:cs="Times New Roman"/>
          <w:sz w:val="26"/>
          <w:szCs w:val="26"/>
        </w:rPr>
        <w:t>/we/group name]</w:t>
      </w:r>
      <w:r w:rsidRPr="003B01EF">
        <w:rPr>
          <w:rFonts w:ascii="Times New Roman" w:hAnsi="Times New Roman" w:cs="Times New Roman"/>
          <w:sz w:val="26"/>
          <w:szCs w:val="26"/>
        </w:rPr>
        <w:t xml:space="preserve"> urge DWR to abandon the </w:t>
      </w:r>
      <w:r w:rsidR="00F81BB7">
        <w:rPr>
          <w:rFonts w:ascii="Times New Roman" w:hAnsi="Times New Roman" w:cs="Times New Roman"/>
          <w:sz w:val="26"/>
          <w:szCs w:val="26"/>
        </w:rPr>
        <w:t>Delta Tunnel</w:t>
      </w:r>
      <w:r w:rsidR="00F81BB7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and pursue more </w:t>
      </w:r>
      <w:r w:rsidR="00F81BB7">
        <w:rPr>
          <w:rFonts w:ascii="Times New Roman" w:hAnsi="Times New Roman" w:cs="Times New Roman"/>
          <w:sz w:val="26"/>
          <w:szCs w:val="26"/>
        </w:rPr>
        <w:t xml:space="preserve">stormwater capture, </w:t>
      </w:r>
      <w:r w:rsidRPr="003B01EF">
        <w:rPr>
          <w:rFonts w:ascii="Times New Roman" w:hAnsi="Times New Roman" w:cs="Times New Roman"/>
          <w:sz w:val="26"/>
          <w:szCs w:val="26"/>
        </w:rPr>
        <w:t xml:space="preserve">groundwater recharge, recycling and reuse, and </w:t>
      </w:r>
      <w:r w:rsidR="00F81BB7">
        <w:rPr>
          <w:rFonts w:ascii="Times New Roman" w:hAnsi="Times New Roman" w:cs="Times New Roman"/>
          <w:sz w:val="26"/>
          <w:szCs w:val="26"/>
        </w:rPr>
        <w:t>water</w:t>
      </w:r>
      <w:r w:rsidR="00F81BB7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conservation that </w:t>
      </w:r>
      <w:r w:rsidR="00F81BB7">
        <w:rPr>
          <w:rFonts w:ascii="Times New Roman" w:hAnsi="Times New Roman" w:cs="Times New Roman"/>
          <w:sz w:val="26"/>
          <w:szCs w:val="26"/>
        </w:rPr>
        <w:t>would</w:t>
      </w:r>
      <w:r w:rsidR="00F81BB7"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Pr="003B01EF">
        <w:rPr>
          <w:rFonts w:ascii="Times New Roman" w:hAnsi="Times New Roman" w:cs="Times New Roman"/>
          <w:sz w:val="26"/>
          <w:szCs w:val="26"/>
        </w:rPr>
        <w:t xml:space="preserve">not create as many significant environmental </w:t>
      </w:r>
      <w:r w:rsidR="00F81BB7">
        <w:rPr>
          <w:rFonts w:ascii="Times New Roman" w:hAnsi="Times New Roman" w:cs="Times New Roman"/>
          <w:sz w:val="26"/>
          <w:szCs w:val="26"/>
        </w:rPr>
        <w:t xml:space="preserve">and other </w:t>
      </w:r>
      <w:r w:rsidRPr="003B01EF">
        <w:rPr>
          <w:rFonts w:ascii="Times New Roman" w:hAnsi="Times New Roman" w:cs="Times New Roman"/>
          <w:sz w:val="26"/>
          <w:szCs w:val="26"/>
        </w:rPr>
        <w:t xml:space="preserve">impacts </w:t>
      </w:r>
      <w:r w:rsidR="00F81BB7">
        <w:rPr>
          <w:rFonts w:ascii="Times New Roman" w:hAnsi="Times New Roman" w:cs="Times New Roman"/>
          <w:sz w:val="26"/>
          <w:szCs w:val="26"/>
        </w:rPr>
        <w:t>on the</w:t>
      </w:r>
      <w:r w:rsidRPr="003B01EF">
        <w:rPr>
          <w:rFonts w:ascii="Times New Roman" w:hAnsi="Times New Roman" w:cs="Times New Roman"/>
          <w:sz w:val="26"/>
          <w:szCs w:val="26"/>
        </w:rPr>
        <w:t xml:space="preserve"> California</w:t>
      </w:r>
      <w:r w:rsidR="00F81BB7">
        <w:rPr>
          <w:rFonts w:ascii="Times New Roman" w:hAnsi="Times New Roman" w:cs="Times New Roman"/>
          <w:sz w:val="26"/>
          <w:szCs w:val="26"/>
        </w:rPr>
        <w:t xml:space="preserve"> Delta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</w:p>
    <w:p w14:paraId="1803D649" w14:textId="77777777" w:rsidR="0027783F" w:rsidRPr="003B01EF" w:rsidRDefault="0027783F" w:rsidP="0027783F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6B4B70A4" w14:textId="5ED00A43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Thank you for the opportunity to provide comments on this project</w:t>
      </w:r>
      <w:r w:rsidR="00F81BB7">
        <w:rPr>
          <w:rFonts w:ascii="Times New Roman" w:hAnsi="Times New Roman" w:cs="Times New Roman"/>
          <w:sz w:val="26"/>
          <w:szCs w:val="26"/>
        </w:rPr>
        <w:t xml:space="preserve"> and please add [me/us] to the notice list</w:t>
      </w:r>
      <w:r w:rsidRPr="003B01EF">
        <w:rPr>
          <w:rFonts w:ascii="Times New Roman" w:hAnsi="Times New Roman" w:cs="Times New Roman"/>
          <w:sz w:val="26"/>
          <w:szCs w:val="26"/>
        </w:rPr>
        <w:t>.</w:t>
      </w:r>
      <w:r w:rsidR="00C95288"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2D244F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06D6D7B9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Sincerely,</w:t>
      </w:r>
    </w:p>
    <w:p w14:paraId="7B1E92B2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5EEEA33C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Name</w:t>
      </w:r>
    </w:p>
    <w:p w14:paraId="03F91648" w14:textId="080A8C48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[</w:t>
      </w:r>
      <w:r w:rsidRPr="003B01EF">
        <w:rPr>
          <w:rFonts w:ascii="Times New Roman" w:hAnsi="Times New Roman" w:cs="Times New Roman"/>
          <w:i/>
          <w:iCs/>
          <w:sz w:val="26"/>
          <w:szCs w:val="26"/>
        </w:rPr>
        <w:t>Role, Organization/Institution (if any)</w:t>
      </w:r>
      <w:r w:rsidRPr="003B01EF">
        <w:rPr>
          <w:rFonts w:ascii="Times New Roman" w:hAnsi="Times New Roman" w:cs="Times New Roman"/>
          <w:sz w:val="26"/>
          <w:szCs w:val="26"/>
        </w:rPr>
        <w:t>]</w:t>
      </w:r>
    </w:p>
    <w:p w14:paraId="05D887B3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</w:p>
    <w:p w14:paraId="5EDA92B3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Email</w:t>
      </w:r>
    </w:p>
    <w:p w14:paraId="023AD178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t>Mailing address</w:t>
      </w:r>
    </w:p>
    <w:p w14:paraId="2582A669" w14:textId="77777777" w:rsidR="0027783F" w:rsidRPr="003B01EF" w:rsidRDefault="0027783F" w:rsidP="0027783F">
      <w:pPr>
        <w:rPr>
          <w:rFonts w:ascii="Times New Roman" w:hAnsi="Times New Roman" w:cs="Times New Roman"/>
          <w:sz w:val="26"/>
          <w:szCs w:val="26"/>
        </w:rPr>
      </w:pPr>
      <w:r w:rsidRPr="003B01EF">
        <w:rPr>
          <w:rFonts w:ascii="Times New Roman" w:hAnsi="Times New Roman" w:cs="Times New Roman"/>
          <w:sz w:val="26"/>
          <w:szCs w:val="26"/>
        </w:rPr>
        <w:lastRenderedPageBreak/>
        <w:t>Phone (optional)</w:t>
      </w:r>
    </w:p>
    <w:p w14:paraId="2B8A746D" w14:textId="77777777" w:rsidR="0027783F" w:rsidRPr="003B01EF" w:rsidRDefault="0027783F" w:rsidP="0027783F">
      <w:pPr>
        <w:rPr>
          <w:rFonts w:ascii="Times New Roman" w:hAnsi="Times New Roman" w:cs="Times New Roman"/>
          <w:i/>
          <w:iCs/>
          <w:sz w:val="26"/>
          <w:szCs w:val="26"/>
        </w:rPr>
      </w:pPr>
    </w:p>
    <w:sectPr w:rsidR="0027783F" w:rsidRPr="003B01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C5CB" w14:textId="77777777" w:rsidR="006A683C" w:rsidRDefault="006A683C" w:rsidP="00C95288">
      <w:r>
        <w:separator/>
      </w:r>
    </w:p>
  </w:endnote>
  <w:endnote w:type="continuationSeparator" w:id="0">
    <w:p w14:paraId="4C4D1168" w14:textId="77777777" w:rsidR="006A683C" w:rsidRDefault="006A683C" w:rsidP="00C9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5E381" w14:textId="47E18CCE" w:rsidR="003B01EF" w:rsidRPr="003B01EF" w:rsidRDefault="003B01EF" w:rsidP="003B01EF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3B01EF">
      <w:rPr>
        <w:rFonts w:ascii="Times New Roman" w:hAnsi="Times New Roman" w:cs="Times New Roman"/>
        <w:sz w:val="26"/>
        <w:szCs w:val="26"/>
      </w:rPr>
      <w:t xml:space="preserve">Page </w:t>
    </w:r>
    <w:r w:rsidRPr="003B01EF">
      <w:rPr>
        <w:rFonts w:ascii="Times New Roman" w:hAnsi="Times New Roman" w:cs="Times New Roman"/>
        <w:sz w:val="26"/>
        <w:szCs w:val="26"/>
      </w:rPr>
      <w:fldChar w:fldCharType="begin"/>
    </w:r>
    <w:r w:rsidRPr="003B01EF">
      <w:rPr>
        <w:rFonts w:ascii="Times New Roman" w:hAnsi="Times New Roman" w:cs="Times New Roman"/>
        <w:sz w:val="26"/>
        <w:szCs w:val="26"/>
      </w:rPr>
      <w:instrText xml:space="preserve"> PAGE  \* Arabic  \* MERGEFORMAT </w:instrText>
    </w:r>
    <w:r w:rsidRPr="003B01EF">
      <w:rPr>
        <w:rFonts w:ascii="Times New Roman" w:hAnsi="Times New Roman" w:cs="Times New Roman"/>
        <w:sz w:val="26"/>
        <w:szCs w:val="26"/>
      </w:rPr>
      <w:fldChar w:fldCharType="separate"/>
    </w:r>
    <w:r w:rsidRPr="003B01EF">
      <w:rPr>
        <w:rFonts w:ascii="Times New Roman" w:hAnsi="Times New Roman" w:cs="Times New Roman"/>
        <w:noProof/>
        <w:sz w:val="26"/>
        <w:szCs w:val="26"/>
      </w:rPr>
      <w:t>1</w:t>
    </w:r>
    <w:r w:rsidRPr="003B01EF">
      <w:rPr>
        <w:rFonts w:ascii="Times New Roman" w:hAnsi="Times New Roman" w:cs="Times New Roman"/>
        <w:sz w:val="26"/>
        <w:szCs w:val="26"/>
      </w:rPr>
      <w:fldChar w:fldCharType="end"/>
    </w:r>
    <w:r w:rsidRPr="003B01EF">
      <w:rPr>
        <w:rFonts w:ascii="Times New Roman" w:hAnsi="Times New Roman" w:cs="Times New Roman"/>
        <w:sz w:val="26"/>
        <w:szCs w:val="26"/>
      </w:rPr>
      <w:t xml:space="preserve"> of </w:t>
    </w:r>
    <w:r w:rsidRPr="003B01EF">
      <w:rPr>
        <w:rFonts w:ascii="Times New Roman" w:hAnsi="Times New Roman" w:cs="Times New Roman"/>
        <w:sz w:val="26"/>
        <w:szCs w:val="26"/>
      </w:rPr>
      <w:fldChar w:fldCharType="begin"/>
    </w:r>
    <w:r w:rsidRPr="003B01EF">
      <w:rPr>
        <w:rFonts w:ascii="Times New Roman" w:hAnsi="Times New Roman" w:cs="Times New Roman"/>
        <w:sz w:val="26"/>
        <w:szCs w:val="26"/>
      </w:rPr>
      <w:instrText xml:space="preserve"> NUMPAGES  \* Arabic  \* MERGEFORMAT </w:instrText>
    </w:r>
    <w:r w:rsidRPr="003B01EF">
      <w:rPr>
        <w:rFonts w:ascii="Times New Roman" w:hAnsi="Times New Roman" w:cs="Times New Roman"/>
        <w:sz w:val="26"/>
        <w:szCs w:val="26"/>
      </w:rPr>
      <w:fldChar w:fldCharType="separate"/>
    </w:r>
    <w:r w:rsidRPr="003B01EF">
      <w:rPr>
        <w:rFonts w:ascii="Times New Roman" w:hAnsi="Times New Roman" w:cs="Times New Roman"/>
        <w:noProof/>
        <w:sz w:val="26"/>
        <w:szCs w:val="26"/>
      </w:rPr>
      <w:t>2</w:t>
    </w:r>
    <w:r w:rsidRPr="003B01E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3064" w14:textId="77777777" w:rsidR="006A683C" w:rsidRDefault="006A683C" w:rsidP="00C95288">
      <w:r>
        <w:separator/>
      </w:r>
    </w:p>
  </w:footnote>
  <w:footnote w:type="continuationSeparator" w:id="0">
    <w:p w14:paraId="0038222F" w14:textId="77777777" w:rsidR="006A683C" w:rsidRDefault="006A683C" w:rsidP="00C95288">
      <w:r>
        <w:continuationSeparator/>
      </w:r>
    </w:p>
  </w:footnote>
  <w:footnote w:id="1">
    <w:p w14:paraId="2BD0B671" w14:textId="43F266D0" w:rsidR="00C95288" w:rsidRPr="003B01EF" w:rsidRDefault="00C95288">
      <w:pPr>
        <w:pStyle w:val="FootnoteText"/>
        <w:rPr>
          <w:rFonts w:ascii="Times New Roman" w:hAnsi="Times New Roman" w:cs="Times New Roman"/>
          <w:sz w:val="26"/>
          <w:szCs w:val="26"/>
        </w:rPr>
      </w:pPr>
      <w:r w:rsidRPr="003B01EF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3B01EF">
        <w:rPr>
          <w:rFonts w:ascii="Times New Roman" w:hAnsi="Times New Roman" w:cs="Times New Roman"/>
          <w:sz w:val="26"/>
          <w:szCs w:val="26"/>
        </w:rPr>
        <w:t xml:space="preserve"> </w:t>
      </w:r>
      <w:r w:rsidR="003B01EF">
        <w:rPr>
          <w:rFonts w:ascii="Times New Roman" w:hAnsi="Times New Roman" w:cs="Times New Roman"/>
          <w:sz w:val="26"/>
          <w:szCs w:val="26"/>
        </w:rPr>
        <w:tab/>
      </w:r>
      <w:r w:rsidRPr="003B01EF">
        <w:rPr>
          <w:rFonts w:ascii="Times New Roman" w:hAnsi="Times New Roman" w:cs="Times New Roman"/>
          <w:sz w:val="26"/>
          <w:szCs w:val="26"/>
        </w:rPr>
        <w:t xml:space="preserve">The latest cost estimate </w:t>
      </w:r>
      <w:r w:rsidR="003E3176">
        <w:rPr>
          <w:rFonts w:ascii="Times New Roman" w:hAnsi="Times New Roman" w:cs="Times New Roman"/>
          <w:sz w:val="26"/>
          <w:szCs w:val="26"/>
        </w:rPr>
        <w:t>(</w:t>
      </w:r>
      <w:r w:rsidR="00C85029">
        <w:rPr>
          <w:rFonts w:ascii="Times New Roman" w:hAnsi="Times New Roman" w:cs="Times New Roman"/>
          <w:sz w:val="26"/>
          <w:szCs w:val="26"/>
        </w:rPr>
        <w:t>not including finance costs</w:t>
      </w:r>
      <w:r w:rsidR="003E3176">
        <w:rPr>
          <w:rFonts w:ascii="Times New Roman" w:hAnsi="Times New Roman" w:cs="Times New Roman"/>
          <w:sz w:val="26"/>
          <w:szCs w:val="26"/>
        </w:rPr>
        <w:t xml:space="preserve">) </w:t>
      </w:r>
      <w:r w:rsidRPr="003B01EF">
        <w:rPr>
          <w:rFonts w:ascii="Times New Roman" w:hAnsi="Times New Roman" w:cs="Times New Roman"/>
          <w:sz w:val="26"/>
          <w:szCs w:val="26"/>
        </w:rPr>
        <w:t>was approximately $16 billion</w:t>
      </w:r>
      <w:r w:rsidR="00C85029">
        <w:rPr>
          <w:rFonts w:ascii="Times New Roman" w:hAnsi="Times New Roman" w:cs="Times New Roman"/>
          <w:sz w:val="26"/>
          <w:szCs w:val="26"/>
        </w:rPr>
        <w:t xml:space="preserve">; </w:t>
      </w:r>
      <w:r w:rsidR="003E3176">
        <w:rPr>
          <w:rFonts w:ascii="Times New Roman" w:hAnsi="Times New Roman" w:cs="Times New Roman"/>
          <w:sz w:val="26"/>
          <w:szCs w:val="26"/>
        </w:rPr>
        <w:t xml:space="preserve">this </w:t>
      </w:r>
      <w:r w:rsidR="00C85029">
        <w:rPr>
          <w:rFonts w:ascii="Times New Roman" w:hAnsi="Times New Roman" w:cs="Times New Roman"/>
          <w:sz w:val="26"/>
          <w:szCs w:val="26"/>
        </w:rPr>
        <w:t>estimate</w:t>
      </w:r>
      <w:r w:rsidR="003E3176">
        <w:rPr>
          <w:rFonts w:ascii="Times New Roman" w:hAnsi="Times New Roman" w:cs="Times New Roman"/>
          <w:sz w:val="26"/>
          <w:szCs w:val="26"/>
        </w:rPr>
        <w:t xml:space="preserve"> is sure to go up</w:t>
      </w:r>
      <w:r w:rsidRPr="003B01EF">
        <w:rPr>
          <w:rFonts w:ascii="Times New Roman" w:hAnsi="Times New Roman" w:cs="Times New Roman"/>
          <w:sz w:val="26"/>
          <w:szCs w:val="26"/>
        </w:rPr>
        <w:t xml:space="preserve">. </w:t>
      </w:r>
      <w:hyperlink r:id="rId1" w:history="1">
        <w:r w:rsidRPr="003B01EF">
          <w:rPr>
            <w:rStyle w:val="Hyperlink"/>
            <w:rFonts w:ascii="Times New Roman" w:hAnsi="Times New Roman" w:cs="Times New Roman"/>
            <w:sz w:val="26"/>
            <w:szCs w:val="26"/>
          </w:rPr>
          <w:t>https://calmatters.org/environment/2022/06/california-water-delta-tunnel/</w:t>
        </w:r>
      </w:hyperlink>
      <w:r w:rsidRPr="003B01EF">
        <w:rPr>
          <w:rFonts w:ascii="Times New Roman" w:hAnsi="Times New Roman" w:cs="Times New Roman"/>
          <w:sz w:val="26"/>
          <w:szCs w:val="2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5A7AE" w14:textId="77777777" w:rsidR="003B01EF" w:rsidRPr="0027783F" w:rsidRDefault="003B01EF" w:rsidP="003B01EF">
    <w:pPr>
      <w:pStyle w:val="NormalWeb"/>
      <w:spacing w:before="0" w:beforeAutospacing="0" w:after="0" w:afterAutospacing="0"/>
      <w:jc w:val="center"/>
      <w:rPr>
        <w:sz w:val="26"/>
        <w:szCs w:val="26"/>
      </w:rPr>
    </w:pPr>
    <w:r w:rsidRPr="0027783F">
      <w:rPr>
        <w:color w:val="000000"/>
        <w:sz w:val="26"/>
        <w:szCs w:val="26"/>
      </w:rPr>
      <w:t>[</w:t>
    </w:r>
    <w:r w:rsidRPr="0027783F">
      <w:rPr>
        <w:i/>
        <w:iCs/>
        <w:color w:val="000000"/>
        <w:sz w:val="26"/>
        <w:szCs w:val="26"/>
      </w:rPr>
      <w:t>add letterhead if available</w:t>
    </w:r>
    <w:r w:rsidRPr="0027783F">
      <w:rPr>
        <w:color w:val="000000"/>
        <w:sz w:val="26"/>
        <w:szCs w:val="26"/>
      </w:rPr>
      <w:t>]</w:t>
    </w:r>
  </w:p>
  <w:p w14:paraId="19B25201" w14:textId="77777777" w:rsidR="003B01EF" w:rsidRDefault="003B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4FDC"/>
    <w:multiLevelType w:val="hybridMultilevel"/>
    <w:tmpl w:val="E31C633C"/>
    <w:lvl w:ilvl="0" w:tplc="BD2A6B7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581"/>
    <w:multiLevelType w:val="hybridMultilevel"/>
    <w:tmpl w:val="0CDCA28A"/>
    <w:lvl w:ilvl="0" w:tplc="5A92F50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221C"/>
    <w:multiLevelType w:val="hybridMultilevel"/>
    <w:tmpl w:val="97B814B8"/>
    <w:lvl w:ilvl="0" w:tplc="F25A0046">
      <w:start w:val="1"/>
      <w:numFmt w:val="lowerLetter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007ED"/>
    <w:multiLevelType w:val="hybridMultilevel"/>
    <w:tmpl w:val="9D1A83C2"/>
    <w:lvl w:ilvl="0" w:tplc="7B943ED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MTE2tzC3NDY3NzRX0lEKTi0uzszPAykwrgUA/Pl6JSwAAAA="/>
  </w:docVars>
  <w:rsids>
    <w:rsidRoot w:val="0027783F"/>
    <w:rsid w:val="00027CFC"/>
    <w:rsid w:val="00090289"/>
    <w:rsid w:val="00130491"/>
    <w:rsid w:val="00174FFD"/>
    <w:rsid w:val="001A0BB6"/>
    <w:rsid w:val="0027783F"/>
    <w:rsid w:val="003370F8"/>
    <w:rsid w:val="003A3A6E"/>
    <w:rsid w:val="003B01EF"/>
    <w:rsid w:val="003E3176"/>
    <w:rsid w:val="004146C7"/>
    <w:rsid w:val="00420023"/>
    <w:rsid w:val="00532DA6"/>
    <w:rsid w:val="006A683C"/>
    <w:rsid w:val="0077387E"/>
    <w:rsid w:val="007C3932"/>
    <w:rsid w:val="007C7B77"/>
    <w:rsid w:val="00867ACD"/>
    <w:rsid w:val="009018E5"/>
    <w:rsid w:val="00A82C1B"/>
    <w:rsid w:val="00B46E3A"/>
    <w:rsid w:val="00C64F35"/>
    <w:rsid w:val="00C657A4"/>
    <w:rsid w:val="00C85029"/>
    <w:rsid w:val="00C95288"/>
    <w:rsid w:val="00D76639"/>
    <w:rsid w:val="00D9114C"/>
    <w:rsid w:val="00DF6E6C"/>
    <w:rsid w:val="00E17E3F"/>
    <w:rsid w:val="00EB1FD8"/>
    <w:rsid w:val="00EE6941"/>
    <w:rsid w:val="00F2211F"/>
    <w:rsid w:val="00F62007"/>
    <w:rsid w:val="00F81BB7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8557"/>
  <w15:chartTrackingRefBased/>
  <w15:docId w15:val="{69695740-E340-4701-A821-C2A138E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BB6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BB6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BB6"/>
    <w:pPr>
      <w:keepNext/>
      <w:keepLines/>
      <w:numPr>
        <w:numId w:val="3"/>
      </w:numPr>
      <w:spacing w:before="40"/>
      <w:ind w:left="180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941"/>
    <w:pPr>
      <w:keepNext/>
      <w:keepLines/>
      <w:numPr>
        <w:numId w:val="5"/>
      </w:numPr>
      <w:spacing w:before="40"/>
      <w:ind w:left="25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B6"/>
    <w:rPr>
      <w:rFonts w:eastAsiaTheme="majorEastAsia" w:cstheme="majorBidi"/>
      <w:b/>
      <w:color w:val="auto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BB6"/>
    <w:rPr>
      <w:rFonts w:eastAsiaTheme="majorEastAsia" w:cstheme="majorBidi"/>
      <w:b/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0BB6"/>
    <w:rPr>
      <w:rFonts w:eastAsiaTheme="majorEastAsia" w:cstheme="majorBidi"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941"/>
    <w:rPr>
      <w:rFonts w:eastAsiaTheme="majorEastAsia" w:cstheme="majorBidi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2778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27783F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2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288"/>
    <w:rPr>
      <w:rFonts w:asciiTheme="minorHAnsi" w:hAnsiTheme="minorHAnsi"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28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95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0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EF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EF"/>
    <w:rPr>
      <w:rFonts w:asciiTheme="minorHAnsi" w:hAnsiTheme="minorHAnsi" w:cstheme="minorBid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3B01E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conveyancecomments@water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lmatters.org/environment/2022/06/california-water-delta-tunn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E3AE-8C85-40C0-8544-45E935E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Crowder</dc:creator>
  <cp:keywords/>
  <dc:description/>
  <cp:lastModifiedBy>Kaltreider, Misty C.</cp:lastModifiedBy>
  <cp:revision>2</cp:revision>
  <dcterms:created xsi:type="dcterms:W3CDTF">2022-09-09T16:32:00Z</dcterms:created>
  <dcterms:modified xsi:type="dcterms:W3CDTF">2022-09-09T16:32:00Z</dcterms:modified>
</cp:coreProperties>
</file>