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65B7" w14:textId="00FA36B1" w:rsidR="00896BD2" w:rsidRPr="00F748F4" w:rsidRDefault="00896BD2" w:rsidP="00896BD2">
      <w:pPr>
        <w:jc w:val="center"/>
        <w:rPr>
          <w:rFonts w:ascii="Arial" w:hAnsi="Arial" w:cs="Arial"/>
          <w:b/>
          <w:sz w:val="44"/>
          <w:szCs w:val="48"/>
        </w:rPr>
      </w:pPr>
      <w:bookmarkStart w:id="0" w:name="_Toc506209585"/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>
        <w:rPr>
          <w:rFonts w:ascii="Arial" w:hAnsi="Arial" w:cs="Arial"/>
          <w:b/>
          <w:sz w:val="44"/>
          <w:szCs w:val="48"/>
        </w:rPr>
        <w:t>Proposals #</w:t>
      </w:r>
      <w:r w:rsidR="0047056F" w:rsidRPr="00F748F4">
        <w:rPr>
          <w:rFonts w:ascii="Arial" w:hAnsi="Arial" w:cs="Arial"/>
          <w:b/>
          <w:sz w:val="44"/>
          <w:szCs w:val="48"/>
        </w:rPr>
        <w:t>2019</w:t>
      </w:r>
      <w:r w:rsidRPr="00F748F4">
        <w:rPr>
          <w:rFonts w:ascii="Arial" w:hAnsi="Arial" w:cs="Arial"/>
          <w:b/>
          <w:sz w:val="44"/>
          <w:szCs w:val="48"/>
        </w:rPr>
        <w:t>-BH02:</w:t>
      </w:r>
    </w:p>
    <w:p w14:paraId="5E216B05" w14:textId="77777777" w:rsidR="008C5E65" w:rsidRPr="00F748F4" w:rsidRDefault="008C5E65" w:rsidP="008C5E65">
      <w:pPr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bookmarkStart w:id="1" w:name="_Hlk515609148"/>
      <w:r w:rsidRPr="00F748F4">
        <w:rPr>
          <w:rFonts w:ascii="Arial" w:hAnsi="Arial" w:cs="Arial"/>
          <w:b/>
          <w:noProof/>
          <w:sz w:val="40"/>
          <w:szCs w:val="40"/>
        </w:rPr>
        <w:t xml:space="preserve">Solano County Health &amp; Social Services: </w:t>
      </w:r>
    </w:p>
    <w:p w14:paraId="43137C2D" w14:textId="77777777" w:rsidR="008C5E65" w:rsidRPr="00F748F4" w:rsidRDefault="008C5E65" w:rsidP="008C5E65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748F4">
        <w:rPr>
          <w:rFonts w:ascii="Arial" w:hAnsi="Arial" w:cs="Arial"/>
          <w:b/>
          <w:noProof/>
          <w:sz w:val="40"/>
          <w:szCs w:val="40"/>
        </w:rPr>
        <w:t>Behavioral Health Division</w:t>
      </w:r>
      <w:r w:rsidRPr="00F748F4">
        <w:rPr>
          <w:rFonts w:ascii="Arial" w:hAnsi="Arial" w:cs="Arial"/>
          <w:b/>
          <w:sz w:val="40"/>
          <w:szCs w:val="40"/>
        </w:rPr>
        <w:t xml:space="preserve"> </w:t>
      </w:r>
    </w:p>
    <w:bookmarkEnd w:id="1"/>
    <w:p w14:paraId="483CCD0F" w14:textId="64756F00" w:rsidR="00896BD2" w:rsidRPr="00F748F4" w:rsidRDefault="00896BD2" w:rsidP="00896BD2">
      <w:pPr>
        <w:jc w:val="center"/>
        <w:outlineLvl w:val="0"/>
        <w:rPr>
          <w:rFonts w:ascii="Arial" w:hAnsi="Arial" w:cs="Arial"/>
          <w:b/>
          <w:sz w:val="40"/>
          <w:szCs w:val="32"/>
        </w:rPr>
      </w:pPr>
      <w:r w:rsidRPr="00F748F4">
        <w:rPr>
          <w:rFonts w:ascii="Arial" w:hAnsi="Arial" w:cs="Arial"/>
          <w:b/>
          <w:sz w:val="40"/>
          <w:szCs w:val="32"/>
        </w:rPr>
        <w:t>Mobile Crisis Services</w:t>
      </w:r>
    </w:p>
    <w:p w14:paraId="6B368773" w14:textId="77777777" w:rsidR="00C65FE7" w:rsidRDefault="00C65FE7" w:rsidP="00C65FE7">
      <w:pPr>
        <w:spacing w:after="0"/>
        <w:rPr>
          <w:rFonts w:ascii="Arial" w:hAnsi="Arial" w:cs="Arial"/>
          <w:b/>
          <w:sz w:val="28"/>
          <w:u w:val="single"/>
        </w:rPr>
      </w:pPr>
    </w:p>
    <w:p w14:paraId="6E5D2AB8" w14:textId="7A9066A2" w:rsidR="00860F2D" w:rsidRPr="00C65FE7" w:rsidRDefault="007B4513" w:rsidP="007B4513">
      <w:pPr>
        <w:spacing w:after="0"/>
        <w:jc w:val="center"/>
        <w:rPr>
          <w:rFonts w:ascii="Arial" w:hAnsi="Arial" w:cs="Arial"/>
          <w:sz w:val="28"/>
        </w:rPr>
      </w:pPr>
      <w:r w:rsidRPr="00C65FE7">
        <w:rPr>
          <w:rFonts w:ascii="Arial" w:hAnsi="Arial" w:cs="Arial"/>
          <w:b/>
          <w:sz w:val="28"/>
          <w:u w:val="single"/>
        </w:rPr>
        <w:t>ATTAC</w:t>
      </w:r>
      <w:r w:rsidR="00860F2D" w:rsidRPr="00C65FE7">
        <w:rPr>
          <w:rFonts w:ascii="Arial" w:hAnsi="Arial" w:cs="Arial"/>
          <w:b/>
          <w:sz w:val="28"/>
          <w:u w:val="single"/>
        </w:rPr>
        <w:t xml:space="preserve">HMENT </w:t>
      </w:r>
      <w:r w:rsidR="00E5713E" w:rsidRPr="00C65FE7">
        <w:rPr>
          <w:rFonts w:ascii="Arial" w:hAnsi="Arial" w:cs="Arial"/>
          <w:b/>
          <w:sz w:val="28"/>
          <w:u w:val="single"/>
        </w:rPr>
        <w:t>C</w:t>
      </w:r>
      <w:r w:rsidR="00860F2D" w:rsidRPr="00C65FE7">
        <w:rPr>
          <w:rFonts w:ascii="Arial" w:hAnsi="Arial" w:cs="Arial"/>
          <w:b/>
          <w:sz w:val="28"/>
          <w:u w:val="single"/>
        </w:rPr>
        <w:t>: BUDGET WORKSHEET</w:t>
      </w:r>
      <w:bookmarkEnd w:id="0"/>
    </w:p>
    <w:p w14:paraId="5ECC0132" w14:textId="54D62460" w:rsidR="00860F2D" w:rsidRPr="00934B7A" w:rsidRDefault="00860F2D" w:rsidP="00860F2D">
      <w:pPr>
        <w:rPr>
          <w:rFonts w:ascii="Arial" w:hAnsi="Arial" w:cs="Arial"/>
          <w:sz w:val="18"/>
        </w:rPr>
      </w:pP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The Budget Worksheet (ATTACHMENT </w:t>
      </w:r>
      <w:r w:rsidR="00C65FE7">
        <w:rPr>
          <w:rFonts w:ascii="Arial" w:eastAsia="Arial" w:hAnsi="Arial" w:cs="Arial"/>
          <w:color w:val="1A1A1A"/>
          <w:sz w:val="22"/>
          <w:szCs w:val="24"/>
        </w:rPr>
        <w:t>C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) must be prepared according to the Budget Worksheet Instructions found 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 xml:space="preserve">on page </w:t>
      </w:r>
      <w:r w:rsidR="00C65FE7">
        <w:rPr>
          <w:rFonts w:ascii="Arial" w:eastAsia="Arial" w:hAnsi="Arial" w:cs="Arial"/>
          <w:color w:val="1A1A1A"/>
          <w:sz w:val="22"/>
          <w:szCs w:val="24"/>
        </w:rPr>
        <w:t>11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>.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 The total cost on the Budget Worksheet must equal 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 xml:space="preserve">or be less than 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the amount of the 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 xml:space="preserve">annual budget listed in the RFP as described on page </w:t>
      </w:r>
      <w:r w:rsidR="00C65FE7">
        <w:rPr>
          <w:rFonts w:ascii="Arial" w:eastAsia="Arial" w:hAnsi="Arial" w:cs="Arial"/>
          <w:color w:val="1A1A1A"/>
          <w:sz w:val="22"/>
          <w:szCs w:val="24"/>
        </w:rPr>
        <w:t xml:space="preserve">2. </w:t>
      </w:r>
    </w:p>
    <w:p w14:paraId="65303D3B" w14:textId="52C26858" w:rsidR="00934B7A" w:rsidRPr="00934B7A" w:rsidRDefault="00934B7A" w:rsidP="00860F2D">
      <w:pPr>
        <w:spacing w:before="120"/>
        <w:rPr>
          <w:rFonts w:ascii="Arial" w:hAnsi="Arial" w:cs="Arial"/>
          <w:sz w:val="22"/>
          <w:szCs w:val="24"/>
        </w:rPr>
      </w:pPr>
    </w:p>
    <w:p w14:paraId="1DF0EE89" w14:textId="498C6059" w:rsidR="00934B7A" w:rsidRDefault="00934B7A" w:rsidP="00934B7A">
      <w:pPr>
        <w:rPr>
          <w:rFonts w:ascii="Arial" w:hAnsi="Arial" w:cs="Arial"/>
          <w:i/>
        </w:rPr>
      </w:pPr>
      <w:r w:rsidRPr="00934B7A">
        <w:rPr>
          <w:rFonts w:ascii="Arial" w:hAnsi="Arial" w:cs="Arial"/>
          <w:i/>
        </w:rPr>
        <w:t>NOTE: A separate budget must be completed for start-up and each term for which funding is requested.</w:t>
      </w:r>
    </w:p>
    <w:p w14:paraId="66960C65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</w:p>
    <w:p w14:paraId="678B5057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NAME _____________________________</w:t>
      </w:r>
    </w:p>
    <w:p w14:paraId="731C7547" w14:textId="77777777" w:rsidR="00637FEA" w:rsidRDefault="00637FEA" w:rsidP="00934B7A">
      <w:pPr>
        <w:rPr>
          <w:rFonts w:ascii="Arial" w:hAnsi="Arial" w:cs="Arial"/>
          <w:i/>
        </w:rPr>
      </w:pPr>
    </w:p>
    <w:p w14:paraId="02ED0331" w14:textId="77777777" w:rsidR="00121AE4" w:rsidRPr="004A79F2" w:rsidRDefault="00121AE4" w:rsidP="00121A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u w:val="single"/>
        </w:rPr>
        <w:t>BUDGET SUMMARY</w:t>
      </w:r>
    </w:p>
    <w:p w14:paraId="30B0E473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914"/>
        <w:gridCol w:w="1919"/>
        <w:gridCol w:w="1854"/>
        <w:gridCol w:w="1854"/>
      </w:tblGrid>
      <w:tr w:rsidR="00121AE4" w:rsidRPr="00666282" w14:paraId="7549D0BE" w14:textId="77777777" w:rsidTr="00635B48">
        <w:trPr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pct25" w:color="99CCFF" w:fill="auto"/>
          </w:tcPr>
          <w:p w14:paraId="0D38D637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COST CATEGORY</w:t>
            </w:r>
          </w:p>
        </w:tc>
        <w:tc>
          <w:tcPr>
            <w:tcW w:w="1980" w:type="dxa"/>
            <w:shd w:val="pct20" w:color="99CCFF" w:fill="auto"/>
          </w:tcPr>
          <w:p w14:paraId="587EA591" w14:textId="77777777" w:rsidR="00121AE4" w:rsidRDefault="00121AE4" w:rsidP="00635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Up Budget</w:t>
            </w:r>
          </w:p>
          <w:p w14:paraId="0DA27E40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1 Only</w:t>
            </w:r>
          </w:p>
        </w:tc>
        <w:tc>
          <w:tcPr>
            <w:tcW w:w="1980" w:type="dxa"/>
            <w:shd w:val="pct20" w:color="99CCFF" w:fill="auto"/>
          </w:tcPr>
          <w:p w14:paraId="2DD2172C" w14:textId="780FDA3F" w:rsidR="00121AE4" w:rsidRPr="00666282" w:rsidRDefault="00121AE4" w:rsidP="00635B48">
            <w:pPr>
              <w:jc w:val="center"/>
              <w:rPr>
                <w:rFonts w:ascii="Arial" w:hAnsi="Arial" w:cs="Arial"/>
                <w:u w:val="single"/>
              </w:rPr>
            </w:pPr>
            <w:r w:rsidRPr="00666282">
              <w:rPr>
                <w:rFonts w:ascii="Arial" w:hAnsi="Arial" w:cs="Arial"/>
              </w:rPr>
              <w:t>Dates:</w:t>
            </w:r>
            <w:r w:rsidRPr="00666282">
              <w:rPr>
                <w:rFonts w:ascii="Arial" w:hAnsi="Arial" w:cs="Arial"/>
              </w:rPr>
              <w:br/>
            </w:r>
            <w:r w:rsidR="008C5E65">
              <w:rPr>
                <w:rFonts w:ascii="Arial" w:hAnsi="Arial" w:cs="Arial"/>
                <w:u w:val="single"/>
              </w:rPr>
              <w:t>12/1/19</w:t>
            </w:r>
            <w:r>
              <w:rPr>
                <w:rFonts w:ascii="Arial" w:hAnsi="Arial" w:cs="Arial"/>
                <w:u w:val="single"/>
              </w:rPr>
              <w:t>-6/30/20</w:t>
            </w:r>
          </w:p>
        </w:tc>
        <w:tc>
          <w:tcPr>
            <w:tcW w:w="1915" w:type="dxa"/>
            <w:shd w:val="pct20" w:color="99CCFF" w:fill="auto"/>
          </w:tcPr>
          <w:p w14:paraId="6FCFB61E" w14:textId="4D0B6DD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Dates:</w:t>
            </w:r>
            <w:r w:rsidRPr="0066628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u w:val="single"/>
              </w:rPr>
              <w:t>7/1/20-6/30/21</w:t>
            </w:r>
          </w:p>
        </w:tc>
        <w:tc>
          <w:tcPr>
            <w:tcW w:w="1915" w:type="dxa"/>
            <w:shd w:val="pct20" w:color="99CCFF" w:fill="auto"/>
          </w:tcPr>
          <w:p w14:paraId="0E8A9383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Dates:</w:t>
            </w:r>
            <w:r w:rsidRPr="0066628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u w:val="single"/>
              </w:rPr>
              <w:t>7/1/21 – 6/30/22</w:t>
            </w:r>
          </w:p>
        </w:tc>
      </w:tr>
      <w:tr w:rsidR="00121AE4" w:rsidRPr="00666282" w14:paraId="094A0F47" w14:textId="77777777" w:rsidTr="00635B48">
        <w:trPr>
          <w:jc w:val="center"/>
        </w:trPr>
        <w:tc>
          <w:tcPr>
            <w:tcW w:w="2070" w:type="dxa"/>
            <w:shd w:val="clear" w:color="FFCC99" w:fill="auto"/>
          </w:tcPr>
          <w:p w14:paraId="2BDA0628" w14:textId="77777777" w:rsidR="00121AE4" w:rsidRPr="00666282" w:rsidRDefault="00121AE4" w:rsidP="00635B48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A. Personnel</w:t>
            </w:r>
          </w:p>
        </w:tc>
        <w:tc>
          <w:tcPr>
            <w:tcW w:w="1980" w:type="dxa"/>
            <w:vMerge w:val="restart"/>
          </w:tcPr>
          <w:p w14:paraId="662AED31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7DA67A4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0C6B534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shd w:val="clear" w:color="auto" w:fill="auto"/>
          </w:tcPr>
          <w:p w14:paraId="52224F53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666282" w14:paraId="5CA492F0" w14:textId="77777777" w:rsidTr="00635B48">
        <w:trPr>
          <w:jc w:val="center"/>
        </w:trPr>
        <w:tc>
          <w:tcPr>
            <w:tcW w:w="2070" w:type="dxa"/>
            <w:shd w:val="clear" w:color="FFCC99" w:fill="auto"/>
          </w:tcPr>
          <w:p w14:paraId="7938CE63" w14:textId="77777777" w:rsidR="00121AE4" w:rsidRPr="00666282" w:rsidRDefault="00121AE4" w:rsidP="00635B48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B. Operating Expenses</w:t>
            </w:r>
          </w:p>
        </w:tc>
        <w:tc>
          <w:tcPr>
            <w:tcW w:w="1980" w:type="dxa"/>
            <w:vMerge/>
          </w:tcPr>
          <w:p w14:paraId="1352A3A1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45C0E1C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A9631F9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shd w:val="clear" w:color="auto" w:fill="auto"/>
          </w:tcPr>
          <w:p w14:paraId="2F07E337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666282" w14:paraId="6884A2FD" w14:textId="77777777" w:rsidTr="00635B48">
        <w:trPr>
          <w:jc w:val="center"/>
        </w:trPr>
        <w:tc>
          <w:tcPr>
            <w:tcW w:w="2070" w:type="dxa"/>
            <w:shd w:val="clear" w:color="FFCC99" w:fill="auto"/>
          </w:tcPr>
          <w:p w14:paraId="30A5F8D9" w14:textId="77777777" w:rsidR="00121AE4" w:rsidRPr="00666282" w:rsidRDefault="00121AE4" w:rsidP="00635B48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C. Subcontractor</w:t>
            </w:r>
          </w:p>
        </w:tc>
        <w:tc>
          <w:tcPr>
            <w:tcW w:w="1980" w:type="dxa"/>
            <w:vMerge/>
          </w:tcPr>
          <w:p w14:paraId="6A4879BE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97350DA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57F1AB70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shd w:val="clear" w:color="auto" w:fill="auto"/>
          </w:tcPr>
          <w:p w14:paraId="6D4AC56C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666282" w14:paraId="15465C5F" w14:textId="77777777" w:rsidTr="00635B48">
        <w:trPr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FFCC99" w:fill="auto"/>
          </w:tcPr>
          <w:p w14:paraId="436DAD56" w14:textId="77777777" w:rsidR="00121AE4" w:rsidRPr="00666282" w:rsidRDefault="00121AE4" w:rsidP="00635B48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D. Indirect Costs</w:t>
            </w:r>
          </w:p>
        </w:tc>
        <w:tc>
          <w:tcPr>
            <w:tcW w:w="1980" w:type="dxa"/>
            <w:vMerge/>
          </w:tcPr>
          <w:p w14:paraId="619F8585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FD231E2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7DD07A86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shd w:val="clear" w:color="auto" w:fill="auto"/>
          </w:tcPr>
          <w:p w14:paraId="41F95533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666282" w14:paraId="25C6B240" w14:textId="77777777" w:rsidTr="00635B48">
        <w:trPr>
          <w:jc w:val="center"/>
        </w:trPr>
        <w:tc>
          <w:tcPr>
            <w:tcW w:w="2070" w:type="dxa"/>
            <w:shd w:val="pct25" w:color="99CCFF" w:fill="auto"/>
          </w:tcPr>
          <w:p w14:paraId="47526FFE" w14:textId="77777777" w:rsidR="00121AE4" w:rsidRPr="00666282" w:rsidRDefault="00121AE4" w:rsidP="00635B48">
            <w:pPr>
              <w:jc w:val="center"/>
              <w:rPr>
                <w:rFonts w:ascii="Arial" w:hAnsi="Arial" w:cs="Arial"/>
                <w:b/>
              </w:rPr>
            </w:pPr>
            <w:r w:rsidRPr="0066628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0" w:type="dxa"/>
          </w:tcPr>
          <w:p w14:paraId="409F480D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99C0053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0C555AE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shd w:val="clear" w:color="auto" w:fill="auto"/>
          </w:tcPr>
          <w:p w14:paraId="1D74D2C6" w14:textId="77777777" w:rsidR="00121AE4" w:rsidRPr="00666282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4CC28F" w14:textId="77777777" w:rsidR="00121AE4" w:rsidRDefault="00121AE4" w:rsidP="00637F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DDDBCAF" w14:textId="77777777" w:rsidR="00896BD2" w:rsidRDefault="00896BD2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2238AD75" w14:textId="4A81BA87" w:rsidR="00637FEA" w:rsidRPr="00D70C49" w:rsidRDefault="00637FEA" w:rsidP="00637F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0C49">
        <w:rPr>
          <w:rFonts w:ascii="Arial" w:hAnsi="Arial" w:cs="Arial"/>
          <w:b/>
          <w:sz w:val="28"/>
          <w:szCs w:val="28"/>
          <w:u w:val="single"/>
        </w:rPr>
        <w:lastRenderedPageBreak/>
        <w:t>START UP BUDGET YEAR 1 ONLY</w:t>
      </w:r>
    </w:p>
    <w:p w14:paraId="73632264" w14:textId="26AB419D" w:rsidR="00637FEA" w:rsidRPr="00904657" w:rsidRDefault="00637FEA" w:rsidP="00637FE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04657">
        <w:rPr>
          <w:rFonts w:ascii="Arial" w:hAnsi="Arial" w:cs="Arial"/>
          <w:b/>
          <w:sz w:val="22"/>
          <w:szCs w:val="22"/>
        </w:rPr>
        <w:t xml:space="preserve">RFP # </w:t>
      </w:r>
      <w:r w:rsidR="0093327B" w:rsidRPr="00904657">
        <w:rPr>
          <w:rFonts w:ascii="Arial" w:hAnsi="Arial" w:cs="Arial"/>
          <w:b/>
          <w:sz w:val="22"/>
          <w:szCs w:val="22"/>
        </w:rPr>
        <w:t>2019</w:t>
      </w:r>
      <w:r w:rsidRPr="00904657">
        <w:rPr>
          <w:rFonts w:ascii="Arial" w:hAnsi="Arial" w:cs="Arial"/>
          <w:b/>
          <w:sz w:val="22"/>
          <w:szCs w:val="22"/>
        </w:rPr>
        <w:t>-</w:t>
      </w:r>
      <w:r w:rsidR="00C65FE7" w:rsidRPr="00904657">
        <w:rPr>
          <w:rFonts w:ascii="Arial" w:hAnsi="Arial" w:cs="Arial"/>
          <w:b/>
          <w:sz w:val="22"/>
          <w:szCs w:val="22"/>
        </w:rPr>
        <w:t>BH02</w:t>
      </w:r>
    </w:p>
    <w:p w14:paraId="3D2B3BB5" w14:textId="5FDDB228" w:rsidR="00637FEA" w:rsidRPr="00904657" w:rsidRDefault="006F3CB6" w:rsidP="00637FEA">
      <w:pPr>
        <w:spacing w:after="0"/>
        <w:jc w:val="center"/>
        <w:rPr>
          <w:rFonts w:ascii="Arial" w:hAnsi="Arial" w:cs="Arial"/>
          <w:b/>
          <w:caps/>
          <w:sz w:val="22"/>
          <w:szCs w:val="22"/>
        </w:rPr>
      </w:pPr>
      <w:r w:rsidRPr="00904657">
        <w:rPr>
          <w:rFonts w:ascii="Arial" w:hAnsi="Arial" w:cs="Arial"/>
          <w:b/>
          <w:caps/>
          <w:sz w:val="22"/>
          <w:szCs w:val="22"/>
        </w:rPr>
        <w:t xml:space="preserve">Mobile </w:t>
      </w:r>
      <w:bookmarkStart w:id="2" w:name="_GoBack"/>
      <w:bookmarkEnd w:id="2"/>
      <w:r w:rsidRPr="00904657">
        <w:rPr>
          <w:rFonts w:ascii="Arial" w:hAnsi="Arial" w:cs="Arial"/>
          <w:b/>
          <w:caps/>
          <w:sz w:val="22"/>
          <w:szCs w:val="22"/>
        </w:rPr>
        <w:t>crisis Services</w:t>
      </w:r>
    </w:p>
    <w:p w14:paraId="3E9E5F74" w14:textId="271597B0" w:rsidR="00637FEA" w:rsidRPr="00904657" w:rsidRDefault="00637FEA" w:rsidP="00637FEA">
      <w:pPr>
        <w:jc w:val="center"/>
        <w:rPr>
          <w:rFonts w:ascii="Arial" w:hAnsi="Arial" w:cs="Arial"/>
          <w:b/>
          <w:sz w:val="22"/>
          <w:szCs w:val="22"/>
        </w:rPr>
      </w:pPr>
      <w:r w:rsidRPr="00904657">
        <w:rPr>
          <w:rFonts w:ascii="Arial" w:hAnsi="Arial" w:cs="Arial"/>
          <w:b/>
          <w:sz w:val="22"/>
          <w:szCs w:val="22"/>
        </w:rPr>
        <w:t xml:space="preserve">Year 1: </w:t>
      </w:r>
      <w:r w:rsidR="00C65FE7" w:rsidRPr="00904657">
        <w:rPr>
          <w:rFonts w:ascii="Arial" w:hAnsi="Arial" w:cs="Arial"/>
          <w:b/>
          <w:sz w:val="22"/>
          <w:szCs w:val="22"/>
        </w:rPr>
        <w:t>12/1/2019-</w:t>
      </w:r>
      <w:r w:rsidR="0093327B" w:rsidRPr="00904657">
        <w:rPr>
          <w:rFonts w:ascii="Arial" w:hAnsi="Arial" w:cs="Arial"/>
          <w:b/>
          <w:sz w:val="22"/>
          <w:szCs w:val="22"/>
        </w:rPr>
        <w:t>6</w:t>
      </w:r>
      <w:r w:rsidR="00C65FE7" w:rsidRPr="00904657">
        <w:rPr>
          <w:rFonts w:ascii="Arial" w:hAnsi="Arial" w:cs="Arial"/>
          <w:b/>
          <w:sz w:val="22"/>
          <w:szCs w:val="22"/>
        </w:rPr>
        <w:t>/30/2020</w:t>
      </w:r>
      <w:r w:rsidRPr="009046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74"/>
      </w:tblGrid>
      <w:tr w:rsidR="00637FEA" w:rsidRPr="00666282" w14:paraId="13E5CDD6" w14:textId="77777777" w:rsidTr="0053534A">
        <w:trPr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pct25" w:color="99CCFF" w:fill="auto"/>
          </w:tcPr>
          <w:p w14:paraId="5CC0B0AB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COST CATEGORY</w:t>
            </w:r>
          </w:p>
        </w:tc>
        <w:tc>
          <w:tcPr>
            <w:tcW w:w="1374" w:type="dxa"/>
            <w:shd w:val="pct20" w:color="99CCFF" w:fill="auto"/>
          </w:tcPr>
          <w:p w14:paraId="67466D8E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</w:tr>
      <w:tr w:rsidR="00637FEA" w:rsidRPr="00666282" w14:paraId="4D5B2C3F" w14:textId="77777777" w:rsidTr="0053534A">
        <w:trPr>
          <w:jc w:val="center"/>
        </w:trPr>
        <w:tc>
          <w:tcPr>
            <w:tcW w:w="4050" w:type="dxa"/>
            <w:shd w:val="clear" w:color="FFCC99" w:fill="auto"/>
          </w:tcPr>
          <w:p w14:paraId="721637C5" w14:textId="77777777" w:rsidR="00637FEA" w:rsidRPr="00666282" w:rsidRDefault="00637FEA" w:rsidP="0053534A">
            <w:pPr>
              <w:ind w:left="335" w:hanging="335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</w:tcPr>
          <w:p w14:paraId="59668723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</w:p>
        </w:tc>
      </w:tr>
      <w:tr w:rsidR="00637FEA" w:rsidRPr="00666282" w14:paraId="015A34E6" w14:textId="77777777" w:rsidTr="0053534A">
        <w:trPr>
          <w:jc w:val="center"/>
        </w:trPr>
        <w:tc>
          <w:tcPr>
            <w:tcW w:w="4050" w:type="dxa"/>
            <w:shd w:val="clear" w:color="FFCC99" w:fill="auto"/>
          </w:tcPr>
          <w:p w14:paraId="3DBD4142" w14:textId="77777777" w:rsidR="00637FEA" w:rsidRPr="00666282" w:rsidRDefault="00637FEA" w:rsidP="0053534A">
            <w:pPr>
              <w:ind w:left="335" w:hanging="335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</w:tcPr>
          <w:p w14:paraId="207D48AF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</w:p>
        </w:tc>
      </w:tr>
      <w:tr w:rsidR="00637FEA" w:rsidRPr="00666282" w14:paraId="2CC9FE92" w14:textId="77777777" w:rsidTr="0053534A">
        <w:trPr>
          <w:jc w:val="center"/>
        </w:trPr>
        <w:tc>
          <w:tcPr>
            <w:tcW w:w="4050" w:type="dxa"/>
            <w:shd w:val="clear" w:color="FFCC99" w:fill="auto"/>
          </w:tcPr>
          <w:p w14:paraId="7CAC0E6D" w14:textId="77777777" w:rsidR="00637FEA" w:rsidRPr="00666282" w:rsidRDefault="00637FEA" w:rsidP="0053534A">
            <w:pPr>
              <w:ind w:left="335" w:hanging="335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</w:tcPr>
          <w:p w14:paraId="6FB2789C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</w:p>
        </w:tc>
      </w:tr>
      <w:tr w:rsidR="00637FEA" w:rsidRPr="00666282" w14:paraId="0A1C5148" w14:textId="77777777" w:rsidTr="0053534A">
        <w:trPr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FFCC99" w:fill="auto"/>
          </w:tcPr>
          <w:p w14:paraId="5C37F14B" w14:textId="77777777" w:rsidR="00637FEA" w:rsidRPr="00666282" w:rsidRDefault="00637FEA" w:rsidP="0053534A">
            <w:pPr>
              <w:ind w:left="335" w:hanging="335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</w:tcPr>
          <w:p w14:paraId="6930A44F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</w:p>
        </w:tc>
      </w:tr>
      <w:tr w:rsidR="00637FEA" w:rsidRPr="00666282" w14:paraId="44B1A4D7" w14:textId="77777777" w:rsidTr="0053534A">
        <w:trPr>
          <w:jc w:val="center"/>
        </w:trPr>
        <w:tc>
          <w:tcPr>
            <w:tcW w:w="4050" w:type="dxa"/>
            <w:shd w:val="pct25" w:color="99CCFF" w:fill="auto"/>
          </w:tcPr>
          <w:p w14:paraId="7B66DDD1" w14:textId="77777777" w:rsidR="00637FEA" w:rsidRPr="00666282" w:rsidRDefault="00637FEA" w:rsidP="0053534A">
            <w:pPr>
              <w:jc w:val="center"/>
              <w:rPr>
                <w:rFonts w:ascii="Arial" w:hAnsi="Arial" w:cs="Arial"/>
                <w:b/>
              </w:rPr>
            </w:pPr>
            <w:r w:rsidRPr="0066628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74" w:type="dxa"/>
            <w:shd w:val="clear" w:color="auto" w:fill="auto"/>
          </w:tcPr>
          <w:p w14:paraId="345890A4" w14:textId="77777777" w:rsidR="00637FEA" w:rsidRPr="00666282" w:rsidRDefault="00637FEA" w:rsidP="005353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F198F8" w14:textId="77777777" w:rsidR="00121AE4" w:rsidRDefault="00121AE4" w:rsidP="00D70C49">
      <w:pPr>
        <w:jc w:val="center"/>
        <w:rPr>
          <w:rFonts w:ascii="Arial" w:hAnsi="Arial" w:cs="Arial"/>
          <w:b/>
          <w:sz w:val="24"/>
          <w:szCs w:val="24"/>
        </w:rPr>
      </w:pPr>
    </w:p>
    <w:p w14:paraId="03B9CC95" w14:textId="77777777" w:rsidR="00896BD2" w:rsidRDefault="00896BD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BE5A23A" w14:textId="13349A2D" w:rsidR="00D70C49" w:rsidRPr="00D70C49" w:rsidRDefault="00D70C49" w:rsidP="00121AE4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lastRenderedPageBreak/>
        <w:t xml:space="preserve">Year 1: </w:t>
      </w:r>
      <w:r w:rsidR="008C5E65">
        <w:rPr>
          <w:rFonts w:ascii="Arial" w:hAnsi="Arial" w:cs="Arial"/>
          <w:b/>
          <w:sz w:val="24"/>
          <w:szCs w:val="24"/>
        </w:rPr>
        <w:t>1</w:t>
      </w:r>
      <w:r w:rsidR="00C65FE7">
        <w:rPr>
          <w:rFonts w:ascii="Arial" w:hAnsi="Arial" w:cs="Arial"/>
          <w:b/>
          <w:sz w:val="24"/>
          <w:szCs w:val="24"/>
        </w:rPr>
        <w:t>2/01/</w:t>
      </w:r>
      <w:r w:rsidR="008C5E65">
        <w:rPr>
          <w:rFonts w:ascii="Arial" w:hAnsi="Arial" w:cs="Arial"/>
          <w:b/>
          <w:sz w:val="24"/>
          <w:szCs w:val="24"/>
        </w:rPr>
        <w:t>2019</w:t>
      </w:r>
      <w:r w:rsidR="00C65FE7">
        <w:rPr>
          <w:rFonts w:ascii="Arial" w:hAnsi="Arial" w:cs="Arial"/>
          <w:b/>
          <w:sz w:val="24"/>
          <w:szCs w:val="24"/>
        </w:rPr>
        <w:t>-6/30/2020</w:t>
      </w:r>
    </w:p>
    <w:p w14:paraId="29591F9C" w14:textId="3E0935C0" w:rsidR="00934B7A" w:rsidRPr="00934B7A" w:rsidRDefault="00934B7A" w:rsidP="00934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65FE7">
        <w:rPr>
          <w:rFonts w:ascii="Arial" w:hAnsi="Arial" w:cs="Arial"/>
        </w:rPr>
        <w:t>(B</w:t>
      </w:r>
      <w:r w:rsidRPr="00934B7A">
        <w:rPr>
          <w:rFonts w:ascii="Arial" w:hAnsi="Arial" w:cs="Arial"/>
        </w:rPr>
        <w:t>udget will be prorated based on start date of contract)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095"/>
        <w:gridCol w:w="3680"/>
      </w:tblGrid>
      <w:tr w:rsidR="00934B7A" w:rsidRPr="00934B7A" w14:paraId="00BDF479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EFBD2B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95" w:type="dxa"/>
            <w:shd w:val="pct25" w:color="CCFFCC" w:fill="auto"/>
          </w:tcPr>
          <w:p w14:paraId="5DD075C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680" w:type="dxa"/>
            <w:shd w:val="pct25" w:color="CCFFCC" w:fill="auto"/>
          </w:tcPr>
          <w:p w14:paraId="21421F7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8E0554F" w14:textId="77777777" w:rsidTr="00934B7A">
        <w:trPr>
          <w:trHeight w:val="224"/>
          <w:jc w:val="center"/>
        </w:trPr>
        <w:tc>
          <w:tcPr>
            <w:tcW w:w="4760" w:type="dxa"/>
            <w:shd w:val="clear" w:color="auto" w:fill="auto"/>
          </w:tcPr>
          <w:p w14:paraId="12586A13" w14:textId="7F8053C9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95" w:type="dxa"/>
            <w:shd w:val="clear" w:color="auto" w:fill="auto"/>
          </w:tcPr>
          <w:p w14:paraId="64EA238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56117F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FE5079E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135B2F5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95" w:type="dxa"/>
            <w:shd w:val="clear" w:color="auto" w:fill="auto"/>
          </w:tcPr>
          <w:p w14:paraId="141F333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BFC0F5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AA59775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0622D2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95" w:type="dxa"/>
            <w:shd w:val="clear" w:color="auto" w:fill="auto"/>
          </w:tcPr>
          <w:p w14:paraId="016A71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D669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6680F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DB03866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95" w:type="dxa"/>
            <w:shd w:val="clear" w:color="auto" w:fill="auto"/>
          </w:tcPr>
          <w:p w14:paraId="5C70732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0FF622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648C8C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76D453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95" w:type="dxa"/>
            <w:shd w:val="clear" w:color="auto" w:fill="auto"/>
          </w:tcPr>
          <w:p w14:paraId="76041FA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173EFBA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75D197F" w14:textId="77777777" w:rsidTr="00934B7A">
        <w:trPr>
          <w:trHeight w:val="359"/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114B39F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0DFC3B2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07659B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F42A7D1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49A810A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95" w:type="dxa"/>
            <w:shd w:val="pct25" w:color="CCFFCC" w:fill="auto"/>
          </w:tcPr>
          <w:p w14:paraId="4F949A4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12EFA9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6914627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B2CB6C6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4D6C8619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95" w:type="dxa"/>
            <w:shd w:val="clear" w:color="auto" w:fill="auto"/>
          </w:tcPr>
          <w:p w14:paraId="57614173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918C6D9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DA3EA05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E3D1F6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95" w:type="dxa"/>
            <w:shd w:val="clear" w:color="auto" w:fill="auto"/>
          </w:tcPr>
          <w:p w14:paraId="29EABF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DBED95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C57043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455836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95" w:type="dxa"/>
            <w:shd w:val="clear" w:color="auto" w:fill="auto"/>
          </w:tcPr>
          <w:p w14:paraId="3F9DF79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A30C73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C27EF2D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148674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95" w:type="dxa"/>
            <w:shd w:val="clear" w:color="auto" w:fill="auto"/>
          </w:tcPr>
          <w:p w14:paraId="71AFC1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EAC899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CFE876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30F7287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95" w:type="dxa"/>
            <w:shd w:val="clear" w:color="auto" w:fill="auto"/>
          </w:tcPr>
          <w:p w14:paraId="62A995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1ED6AE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47FAC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B9D930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95" w:type="dxa"/>
            <w:shd w:val="clear" w:color="auto" w:fill="auto"/>
          </w:tcPr>
          <w:p w14:paraId="271F0D4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D4D0F1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9C122C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46DA5F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95" w:type="dxa"/>
            <w:shd w:val="clear" w:color="auto" w:fill="auto"/>
          </w:tcPr>
          <w:p w14:paraId="1D84317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369B7E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14484EA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12CB1A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95" w:type="dxa"/>
            <w:shd w:val="clear" w:color="auto" w:fill="auto"/>
          </w:tcPr>
          <w:p w14:paraId="7AA7803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6EDF10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162DEA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2030EF0" w14:textId="08AAB16F" w:rsidR="00934B7A" w:rsidRPr="00934B7A" w:rsidRDefault="00934B7A" w:rsidP="00934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D70C49">
              <w:rPr>
                <w:rFonts w:ascii="Arial" w:hAnsi="Arial" w:cs="Arial"/>
              </w:rPr>
              <w:t>supports</w:t>
            </w:r>
          </w:p>
        </w:tc>
        <w:tc>
          <w:tcPr>
            <w:tcW w:w="1095" w:type="dxa"/>
            <w:shd w:val="clear" w:color="auto" w:fill="auto"/>
          </w:tcPr>
          <w:p w14:paraId="0A60F74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4FB8D2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21ABE8B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68D250BA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76FE13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4A20A9B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CB6B49E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70CD32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95" w:type="dxa"/>
            <w:shd w:val="pct25" w:color="CCFFCC" w:fill="auto"/>
          </w:tcPr>
          <w:p w14:paraId="020C83C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3527A37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150501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83BFE92" w14:textId="1EF62EAD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95" w:type="dxa"/>
            <w:shd w:val="clear" w:color="auto" w:fill="auto"/>
          </w:tcPr>
          <w:p w14:paraId="50A1F37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006008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45CF2B7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11DF3D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95" w:type="dxa"/>
            <w:shd w:val="clear" w:color="auto" w:fill="auto"/>
          </w:tcPr>
          <w:p w14:paraId="2520B61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2F60CF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7207E2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5CD8484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05A621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5671644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3CE70E5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1494D59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95" w:type="dxa"/>
            <w:shd w:val="pct25" w:color="CCFFCC" w:fill="auto"/>
          </w:tcPr>
          <w:p w14:paraId="2CD2F4D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3408E1E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5A1508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1CDDA35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95" w:type="dxa"/>
            <w:shd w:val="clear" w:color="auto" w:fill="auto"/>
          </w:tcPr>
          <w:p w14:paraId="4138F50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11BE15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8C10EDB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89B172B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0D4BB7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C27AA6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8E14F2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pct25" w:color="CCFFCC" w:fill="auto"/>
          </w:tcPr>
          <w:p w14:paraId="7163AE7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25" w:color="CCFFCC" w:fill="auto"/>
          </w:tcPr>
          <w:p w14:paraId="1827F87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pct25" w:color="CCFFCC" w:fill="auto"/>
          </w:tcPr>
          <w:p w14:paraId="50730DB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2B5E223" w14:textId="77777777" w:rsidTr="00934B7A">
        <w:trPr>
          <w:jc w:val="center"/>
        </w:trPr>
        <w:tc>
          <w:tcPr>
            <w:tcW w:w="4760" w:type="dxa"/>
            <w:shd w:val="solid" w:color="CCFFCC" w:fill="auto"/>
          </w:tcPr>
          <w:p w14:paraId="26A6CE8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95" w:type="dxa"/>
            <w:shd w:val="solid" w:color="CCFFCC" w:fill="auto"/>
          </w:tcPr>
          <w:p w14:paraId="684D19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solid" w:color="CCFFCC" w:fill="auto"/>
          </w:tcPr>
          <w:p w14:paraId="70D0BB7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29DAE1" w14:textId="77777777" w:rsidR="00934B7A" w:rsidRPr="00934B7A" w:rsidRDefault="00934B7A" w:rsidP="00860F2D">
      <w:pPr>
        <w:spacing w:before="120"/>
        <w:rPr>
          <w:rFonts w:ascii="Arial" w:hAnsi="Arial" w:cs="Arial"/>
        </w:rPr>
      </w:pPr>
    </w:p>
    <w:p w14:paraId="023CBCBD" w14:textId="77777777" w:rsidR="00C65FE7" w:rsidRDefault="00C65FE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C033B7" w14:textId="5CC6642E" w:rsidR="00934B7A" w:rsidRPr="00D70C49" w:rsidRDefault="00934B7A" w:rsidP="00934B7A">
      <w:pPr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lastRenderedPageBreak/>
        <w:t xml:space="preserve">Year </w:t>
      </w:r>
      <w:r w:rsidR="00121AE4">
        <w:rPr>
          <w:rFonts w:ascii="Arial" w:hAnsi="Arial" w:cs="Arial"/>
          <w:b/>
          <w:sz w:val="24"/>
          <w:szCs w:val="24"/>
        </w:rPr>
        <w:t>2**</w:t>
      </w:r>
      <w:r w:rsidR="00D70C49" w:rsidRPr="00D70C49">
        <w:rPr>
          <w:rFonts w:ascii="Arial" w:hAnsi="Arial" w:cs="Arial"/>
          <w:b/>
          <w:sz w:val="24"/>
          <w:szCs w:val="24"/>
        </w:rPr>
        <w:t>:</w:t>
      </w:r>
      <w:r w:rsidR="00C65FE7">
        <w:rPr>
          <w:rFonts w:ascii="Arial" w:hAnsi="Arial" w:cs="Arial"/>
          <w:b/>
          <w:sz w:val="24"/>
          <w:szCs w:val="24"/>
        </w:rPr>
        <w:t xml:space="preserve"> 7/1/2020</w:t>
      </w:r>
      <w:r w:rsidR="00D70C49" w:rsidRPr="00D70C49">
        <w:rPr>
          <w:rFonts w:ascii="Arial" w:hAnsi="Arial" w:cs="Arial"/>
          <w:b/>
          <w:sz w:val="24"/>
          <w:szCs w:val="24"/>
        </w:rPr>
        <w:t>-6/30/202</w:t>
      </w:r>
      <w:r w:rsidR="00C65FE7">
        <w:rPr>
          <w:rFonts w:ascii="Arial" w:hAnsi="Arial" w:cs="Arial"/>
          <w:b/>
          <w:sz w:val="24"/>
          <w:szCs w:val="24"/>
        </w:rPr>
        <w:t>1</w:t>
      </w:r>
      <w:r w:rsidRPr="00D70C4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095"/>
        <w:gridCol w:w="3680"/>
      </w:tblGrid>
      <w:tr w:rsidR="00934B7A" w:rsidRPr="00934B7A" w14:paraId="2E1B94BF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0F8CE17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95" w:type="dxa"/>
            <w:shd w:val="pct25" w:color="CCFFCC" w:fill="auto"/>
          </w:tcPr>
          <w:p w14:paraId="2AB2D1A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680" w:type="dxa"/>
            <w:shd w:val="pct25" w:color="CCFFCC" w:fill="auto"/>
          </w:tcPr>
          <w:p w14:paraId="292290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E54E751" w14:textId="77777777" w:rsidTr="00934B7A">
        <w:trPr>
          <w:trHeight w:val="224"/>
          <w:jc w:val="center"/>
        </w:trPr>
        <w:tc>
          <w:tcPr>
            <w:tcW w:w="4760" w:type="dxa"/>
            <w:shd w:val="clear" w:color="auto" w:fill="auto"/>
          </w:tcPr>
          <w:p w14:paraId="73263AE6" w14:textId="77777777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95" w:type="dxa"/>
            <w:shd w:val="clear" w:color="auto" w:fill="auto"/>
          </w:tcPr>
          <w:p w14:paraId="1CAE8FC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FCD9EE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8110BDC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A3AF6A6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95" w:type="dxa"/>
            <w:shd w:val="clear" w:color="auto" w:fill="auto"/>
          </w:tcPr>
          <w:p w14:paraId="2315318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F1A894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33F3B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100D111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95" w:type="dxa"/>
            <w:shd w:val="clear" w:color="auto" w:fill="auto"/>
          </w:tcPr>
          <w:p w14:paraId="176119F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32F148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8EB18B8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419CC87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95" w:type="dxa"/>
            <w:shd w:val="clear" w:color="auto" w:fill="auto"/>
          </w:tcPr>
          <w:p w14:paraId="0CC80E5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1DAFB6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A6CB0D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E20528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95" w:type="dxa"/>
            <w:shd w:val="clear" w:color="auto" w:fill="auto"/>
          </w:tcPr>
          <w:p w14:paraId="690B502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20F92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7F2392A" w14:textId="77777777" w:rsidTr="00934B7A">
        <w:trPr>
          <w:trHeight w:val="359"/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16CA42A4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86B491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76DF19E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91A1323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5287F69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95" w:type="dxa"/>
            <w:shd w:val="pct25" w:color="CCFFCC" w:fill="auto"/>
          </w:tcPr>
          <w:p w14:paraId="450B119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54AF6DF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9162152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85D1C54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17148A99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95" w:type="dxa"/>
            <w:shd w:val="clear" w:color="auto" w:fill="auto"/>
          </w:tcPr>
          <w:p w14:paraId="0A15DF62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427773D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A6AD2E1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1092F8A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95" w:type="dxa"/>
            <w:shd w:val="clear" w:color="auto" w:fill="auto"/>
          </w:tcPr>
          <w:p w14:paraId="3871989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8F7184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CE6C5D3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F28C40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95" w:type="dxa"/>
            <w:shd w:val="clear" w:color="auto" w:fill="auto"/>
          </w:tcPr>
          <w:p w14:paraId="49F5F70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C1356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76B631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C3FF4D1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95" w:type="dxa"/>
            <w:shd w:val="clear" w:color="auto" w:fill="auto"/>
          </w:tcPr>
          <w:p w14:paraId="0C9F9C2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235DCF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E3E27B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DC58EB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95" w:type="dxa"/>
            <w:shd w:val="clear" w:color="auto" w:fill="auto"/>
          </w:tcPr>
          <w:p w14:paraId="1F01247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9E12B1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46086C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186203F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95" w:type="dxa"/>
            <w:shd w:val="clear" w:color="auto" w:fill="auto"/>
          </w:tcPr>
          <w:p w14:paraId="218FF46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A9F829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1AEE85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6208B64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95" w:type="dxa"/>
            <w:shd w:val="clear" w:color="auto" w:fill="auto"/>
          </w:tcPr>
          <w:p w14:paraId="69904D2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5FEC922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1C8F8E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E13F7BE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95" w:type="dxa"/>
            <w:shd w:val="clear" w:color="auto" w:fill="auto"/>
          </w:tcPr>
          <w:p w14:paraId="5F141F5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2026AD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5BFD6D2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602282A" w14:textId="22D2E09E" w:rsidR="00934B7A" w:rsidRPr="00934B7A" w:rsidRDefault="00934B7A" w:rsidP="00934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D70C49">
              <w:rPr>
                <w:rFonts w:ascii="Arial" w:hAnsi="Arial" w:cs="Arial"/>
              </w:rPr>
              <w:t>Supports</w:t>
            </w:r>
          </w:p>
        </w:tc>
        <w:tc>
          <w:tcPr>
            <w:tcW w:w="1095" w:type="dxa"/>
            <w:shd w:val="clear" w:color="auto" w:fill="auto"/>
          </w:tcPr>
          <w:p w14:paraId="3BCB901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B63FBC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8F9C3E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BA0E69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6BC1B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59706C5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BB477B7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0DDAE3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95" w:type="dxa"/>
            <w:shd w:val="pct25" w:color="CCFFCC" w:fill="auto"/>
          </w:tcPr>
          <w:p w14:paraId="4371556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6DE595E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D06718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5617554" w14:textId="77777777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95" w:type="dxa"/>
            <w:shd w:val="clear" w:color="auto" w:fill="auto"/>
          </w:tcPr>
          <w:p w14:paraId="36DF0D2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60871E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3D88941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B3D196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95" w:type="dxa"/>
            <w:shd w:val="clear" w:color="auto" w:fill="auto"/>
          </w:tcPr>
          <w:p w14:paraId="2203B54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34EDF4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FFFCB9C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251629A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5E48CE7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A2672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4A6A081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332F29E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95" w:type="dxa"/>
            <w:shd w:val="pct25" w:color="CCFFCC" w:fill="auto"/>
          </w:tcPr>
          <w:p w14:paraId="4492742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417F1DC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AFBED3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76851B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95" w:type="dxa"/>
            <w:shd w:val="clear" w:color="auto" w:fill="auto"/>
          </w:tcPr>
          <w:p w14:paraId="08131BE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021C7D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E40F2D6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DC8A26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150B75E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73B6FE2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5A62A47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pct25" w:color="CCFFCC" w:fill="auto"/>
          </w:tcPr>
          <w:p w14:paraId="2CB0DF7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25" w:color="CCFFCC" w:fill="auto"/>
          </w:tcPr>
          <w:p w14:paraId="1879F5B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pct25" w:color="CCFFCC" w:fill="auto"/>
          </w:tcPr>
          <w:p w14:paraId="19D4D9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1EFD78D" w14:textId="77777777" w:rsidTr="00934B7A">
        <w:trPr>
          <w:jc w:val="center"/>
        </w:trPr>
        <w:tc>
          <w:tcPr>
            <w:tcW w:w="4760" w:type="dxa"/>
            <w:shd w:val="solid" w:color="CCFFCC" w:fill="auto"/>
          </w:tcPr>
          <w:p w14:paraId="22B0AD0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95" w:type="dxa"/>
            <w:shd w:val="solid" w:color="CCFFCC" w:fill="auto"/>
          </w:tcPr>
          <w:p w14:paraId="6EEB9B9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solid" w:color="CCFFCC" w:fill="auto"/>
          </w:tcPr>
          <w:p w14:paraId="5FBD082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18657" w14:textId="77777777" w:rsidR="00860F2D" w:rsidRPr="007479E0" w:rsidRDefault="00860F2D" w:rsidP="00860F2D">
      <w:pPr>
        <w:rPr>
          <w:rFonts w:ascii="Arial" w:hAnsi="Arial" w:cs="Arial"/>
          <w:sz w:val="18"/>
        </w:rPr>
      </w:pPr>
    </w:p>
    <w:p w14:paraId="70AA8E10" w14:textId="12388886" w:rsidR="00D70C49" w:rsidRPr="00D70C49" w:rsidRDefault="00D70C49" w:rsidP="00860F2D">
      <w:pPr>
        <w:rPr>
          <w:rFonts w:ascii="Arial" w:hAnsi="Arial" w:cs="Arial"/>
          <w:sz w:val="28"/>
          <w:szCs w:val="28"/>
          <w:u w:val="single"/>
        </w:rPr>
      </w:pPr>
    </w:p>
    <w:p w14:paraId="0512EAD9" w14:textId="77777777" w:rsidR="00121AE4" w:rsidRDefault="00121AE4">
      <w:pPr>
        <w:spacing w:after="160" w:line="259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41C84CE4" w14:textId="41FE1DDD" w:rsidR="00121AE4" w:rsidRDefault="00121AE4" w:rsidP="00121AE4">
      <w:pPr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lastRenderedPageBreak/>
        <w:t xml:space="preserve">Year </w:t>
      </w:r>
      <w:r>
        <w:rPr>
          <w:rFonts w:ascii="Arial" w:hAnsi="Arial" w:cs="Arial"/>
          <w:b/>
          <w:sz w:val="24"/>
          <w:szCs w:val="24"/>
        </w:rPr>
        <w:t>3**</w:t>
      </w:r>
      <w:r w:rsidRPr="00D70C4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7/1/2021</w:t>
      </w:r>
      <w:r w:rsidRPr="00D70C49">
        <w:rPr>
          <w:rFonts w:ascii="Arial" w:hAnsi="Arial" w:cs="Arial"/>
          <w:b/>
          <w:sz w:val="24"/>
          <w:szCs w:val="24"/>
        </w:rPr>
        <w:t>-6/30/202</w:t>
      </w:r>
      <w:r>
        <w:rPr>
          <w:rFonts w:ascii="Arial" w:hAnsi="Arial" w:cs="Arial"/>
          <w:b/>
          <w:sz w:val="24"/>
          <w:szCs w:val="24"/>
        </w:rPr>
        <w:t>2</w:t>
      </w:r>
      <w:r w:rsidRPr="00D70C49">
        <w:rPr>
          <w:rFonts w:ascii="Arial" w:hAnsi="Arial" w:cs="Arial"/>
          <w:b/>
          <w:sz w:val="24"/>
          <w:szCs w:val="24"/>
        </w:rPr>
        <w:t xml:space="preserve"> </w:t>
      </w:r>
    </w:p>
    <w:p w14:paraId="4CCC895E" w14:textId="77777777" w:rsidR="00121AE4" w:rsidRPr="00D70C49" w:rsidRDefault="00121AE4" w:rsidP="00121AE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095"/>
        <w:gridCol w:w="3680"/>
      </w:tblGrid>
      <w:tr w:rsidR="00121AE4" w:rsidRPr="00934B7A" w14:paraId="24329239" w14:textId="77777777" w:rsidTr="00635B48">
        <w:trPr>
          <w:jc w:val="center"/>
        </w:trPr>
        <w:tc>
          <w:tcPr>
            <w:tcW w:w="4760" w:type="dxa"/>
            <w:shd w:val="pct25" w:color="CCFFCC" w:fill="auto"/>
          </w:tcPr>
          <w:p w14:paraId="3C3AB14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95" w:type="dxa"/>
            <w:shd w:val="pct25" w:color="CCFFCC" w:fill="auto"/>
          </w:tcPr>
          <w:p w14:paraId="32B05912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680" w:type="dxa"/>
            <w:shd w:val="pct25" w:color="CCFFCC" w:fill="auto"/>
          </w:tcPr>
          <w:p w14:paraId="3255E4AD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AE257B0" w14:textId="77777777" w:rsidTr="00635B48">
        <w:trPr>
          <w:trHeight w:val="224"/>
          <w:jc w:val="center"/>
        </w:trPr>
        <w:tc>
          <w:tcPr>
            <w:tcW w:w="4760" w:type="dxa"/>
            <w:shd w:val="clear" w:color="auto" w:fill="auto"/>
          </w:tcPr>
          <w:p w14:paraId="43205239" w14:textId="77777777" w:rsidR="00121AE4" w:rsidRPr="00934B7A" w:rsidRDefault="00121AE4" w:rsidP="00635B48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95" w:type="dxa"/>
            <w:shd w:val="clear" w:color="auto" w:fill="auto"/>
          </w:tcPr>
          <w:p w14:paraId="49FF336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5E645A20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3A911DF5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684AE183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95" w:type="dxa"/>
            <w:shd w:val="clear" w:color="auto" w:fill="auto"/>
          </w:tcPr>
          <w:p w14:paraId="1BBA51F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55E7D988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AA5DFA9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6C371AE4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95" w:type="dxa"/>
            <w:shd w:val="clear" w:color="auto" w:fill="auto"/>
          </w:tcPr>
          <w:p w14:paraId="190F835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32E19F1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8BB657C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68821735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95" w:type="dxa"/>
            <w:shd w:val="clear" w:color="auto" w:fill="auto"/>
          </w:tcPr>
          <w:p w14:paraId="61C141AA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E0108CC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EEF796D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683104AF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95" w:type="dxa"/>
            <w:shd w:val="clear" w:color="auto" w:fill="auto"/>
          </w:tcPr>
          <w:p w14:paraId="3B8DA81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47606C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C14A4F0" w14:textId="77777777" w:rsidTr="00635B48">
        <w:trPr>
          <w:trHeight w:val="359"/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44124914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0C8A4F1F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310A1D5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19FE9DD" w14:textId="77777777" w:rsidTr="00635B48">
        <w:trPr>
          <w:jc w:val="center"/>
        </w:trPr>
        <w:tc>
          <w:tcPr>
            <w:tcW w:w="4760" w:type="dxa"/>
            <w:shd w:val="pct25" w:color="CCFFCC" w:fill="auto"/>
          </w:tcPr>
          <w:p w14:paraId="6F088192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95" w:type="dxa"/>
            <w:shd w:val="pct25" w:color="CCFFCC" w:fill="auto"/>
          </w:tcPr>
          <w:p w14:paraId="345FBDF1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5806A2C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D55F6F5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3EDB8BE4" w14:textId="77777777" w:rsidR="00121AE4" w:rsidRPr="00934B7A" w:rsidRDefault="00121AE4" w:rsidP="00635B48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0792840C" w14:textId="77777777" w:rsidR="00121AE4" w:rsidRPr="00934B7A" w:rsidRDefault="00121AE4" w:rsidP="00635B48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95" w:type="dxa"/>
            <w:shd w:val="clear" w:color="auto" w:fill="auto"/>
          </w:tcPr>
          <w:p w14:paraId="1AE06826" w14:textId="77777777" w:rsidR="00121AE4" w:rsidRPr="00934B7A" w:rsidRDefault="00121AE4" w:rsidP="00635B4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E083E97" w14:textId="77777777" w:rsidR="00121AE4" w:rsidRPr="00934B7A" w:rsidRDefault="00121AE4" w:rsidP="00635B4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F65200C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35EFCF26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95" w:type="dxa"/>
            <w:shd w:val="clear" w:color="auto" w:fill="auto"/>
          </w:tcPr>
          <w:p w14:paraId="4BEABCD8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75B94B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E6CB2A7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458B57F5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95" w:type="dxa"/>
            <w:shd w:val="clear" w:color="auto" w:fill="auto"/>
          </w:tcPr>
          <w:p w14:paraId="0DBA258D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93F5A01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B09C35D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3B0E85CA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95" w:type="dxa"/>
            <w:shd w:val="clear" w:color="auto" w:fill="auto"/>
          </w:tcPr>
          <w:p w14:paraId="372F570C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E2B37D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90419EA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5098B095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95" w:type="dxa"/>
            <w:shd w:val="clear" w:color="auto" w:fill="auto"/>
          </w:tcPr>
          <w:p w14:paraId="0CBB3041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436E537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4119B26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3D6302EB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95" w:type="dxa"/>
            <w:shd w:val="clear" w:color="auto" w:fill="auto"/>
          </w:tcPr>
          <w:p w14:paraId="1A73D434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8A098C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2305D335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6279FBFC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95" w:type="dxa"/>
            <w:shd w:val="clear" w:color="auto" w:fill="auto"/>
          </w:tcPr>
          <w:p w14:paraId="7CC4E40F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86E1AC6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F694D76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3184515A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95" w:type="dxa"/>
            <w:shd w:val="clear" w:color="auto" w:fill="auto"/>
          </w:tcPr>
          <w:p w14:paraId="3C31ACE8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58C3177F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B40C1FB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15CD780B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Supports</w:t>
            </w:r>
          </w:p>
        </w:tc>
        <w:tc>
          <w:tcPr>
            <w:tcW w:w="1095" w:type="dxa"/>
            <w:shd w:val="clear" w:color="auto" w:fill="auto"/>
          </w:tcPr>
          <w:p w14:paraId="0682FF1D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A81A917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36C892D" w14:textId="77777777" w:rsidTr="00635B48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4E5E7FDE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1A5C3EA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5FDBEEFF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0E77796" w14:textId="77777777" w:rsidTr="00635B48">
        <w:trPr>
          <w:jc w:val="center"/>
        </w:trPr>
        <w:tc>
          <w:tcPr>
            <w:tcW w:w="4760" w:type="dxa"/>
            <w:shd w:val="pct25" w:color="CCFFCC" w:fill="auto"/>
          </w:tcPr>
          <w:p w14:paraId="45D74356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95" w:type="dxa"/>
            <w:shd w:val="pct25" w:color="CCFFCC" w:fill="auto"/>
          </w:tcPr>
          <w:p w14:paraId="6E3F18B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05A4734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2A3C97E0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1AE37496" w14:textId="77777777" w:rsidR="00121AE4" w:rsidRPr="00934B7A" w:rsidRDefault="00121AE4" w:rsidP="00635B48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95" w:type="dxa"/>
            <w:shd w:val="clear" w:color="auto" w:fill="auto"/>
          </w:tcPr>
          <w:p w14:paraId="22FC4FB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48B2CA5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27CE4B3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719B2F5C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95" w:type="dxa"/>
            <w:shd w:val="clear" w:color="auto" w:fill="auto"/>
          </w:tcPr>
          <w:p w14:paraId="6974C518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BA207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B96E604" w14:textId="77777777" w:rsidTr="00635B48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6C5E94F2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0384F3AA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1E847C07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9AACED3" w14:textId="77777777" w:rsidTr="00635B48">
        <w:trPr>
          <w:jc w:val="center"/>
        </w:trPr>
        <w:tc>
          <w:tcPr>
            <w:tcW w:w="4760" w:type="dxa"/>
            <w:shd w:val="pct25" w:color="CCFFCC" w:fill="auto"/>
          </w:tcPr>
          <w:p w14:paraId="4703209D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95" w:type="dxa"/>
            <w:shd w:val="pct25" w:color="CCFFCC" w:fill="auto"/>
          </w:tcPr>
          <w:p w14:paraId="5E06F5DC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4C12D60F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2ADC77D" w14:textId="77777777" w:rsidTr="00635B48">
        <w:trPr>
          <w:jc w:val="center"/>
        </w:trPr>
        <w:tc>
          <w:tcPr>
            <w:tcW w:w="4760" w:type="dxa"/>
            <w:shd w:val="clear" w:color="auto" w:fill="auto"/>
          </w:tcPr>
          <w:p w14:paraId="78CD322A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95" w:type="dxa"/>
            <w:shd w:val="clear" w:color="auto" w:fill="auto"/>
          </w:tcPr>
          <w:p w14:paraId="730A7A54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403D921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3FCE121F" w14:textId="77777777" w:rsidTr="00635B48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6FCAF407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5800A6C7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C0B1269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9BF2C2A" w14:textId="77777777" w:rsidTr="00635B48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pct25" w:color="CCFFCC" w:fill="auto"/>
          </w:tcPr>
          <w:p w14:paraId="5F9A1024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25" w:color="CCFFCC" w:fill="auto"/>
          </w:tcPr>
          <w:p w14:paraId="346A2FF6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pct25" w:color="CCFFCC" w:fill="auto"/>
          </w:tcPr>
          <w:p w14:paraId="68BEC602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F69DB33" w14:textId="77777777" w:rsidTr="00635B48">
        <w:trPr>
          <w:jc w:val="center"/>
        </w:trPr>
        <w:tc>
          <w:tcPr>
            <w:tcW w:w="4760" w:type="dxa"/>
            <w:shd w:val="solid" w:color="CCFFCC" w:fill="auto"/>
          </w:tcPr>
          <w:p w14:paraId="360E479C" w14:textId="77777777" w:rsidR="00121AE4" w:rsidRPr="00934B7A" w:rsidRDefault="00121AE4" w:rsidP="00635B48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95" w:type="dxa"/>
            <w:shd w:val="solid" w:color="CCFFCC" w:fill="auto"/>
          </w:tcPr>
          <w:p w14:paraId="5CDE0B5B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solid" w:color="CCFFCC" w:fill="auto"/>
          </w:tcPr>
          <w:p w14:paraId="4D667A2C" w14:textId="77777777" w:rsidR="00121AE4" w:rsidRPr="00934B7A" w:rsidRDefault="00121AE4" w:rsidP="00635B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0E32FA" w14:textId="77777777" w:rsidR="00121AE4" w:rsidRDefault="00121AE4" w:rsidP="00121AE4">
      <w:pPr>
        <w:rPr>
          <w:rFonts w:ascii="Arial" w:hAnsi="Arial" w:cs="Arial"/>
          <w:sz w:val="18"/>
        </w:rPr>
      </w:pPr>
    </w:p>
    <w:p w14:paraId="61B5C332" w14:textId="77777777" w:rsidR="00121AE4" w:rsidRDefault="00121AE4" w:rsidP="00121AE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</w:t>
      </w:r>
      <w:r w:rsidRPr="00121A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Years 2 and 3 are subject to the anticipated but necessary approval in the MHSA Three Year Plan.  </w:t>
      </w:r>
    </w:p>
    <w:p w14:paraId="29D44D22" w14:textId="74FD5116" w:rsidR="004A79F2" w:rsidRPr="00121AE4" w:rsidRDefault="004A79F2" w:rsidP="00121AE4">
      <w:pPr>
        <w:spacing w:after="160" w:line="259" w:lineRule="auto"/>
        <w:rPr>
          <w:rFonts w:ascii="Arial" w:hAnsi="Arial" w:cs="Arial"/>
          <w:b/>
          <w:sz w:val="28"/>
          <w:u w:val="single"/>
        </w:rPr>
      </w:pPr>
    </w:p>
    <w:sectPr w:rsidR="004A79F2" w:rsidRPr="00121A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CC35" w14:textId="77777777" w:rsidR="00520268" w:rsidRDefault="00520268">
      <w:pPr>
        <w:spacing w:after="0" w:line="240" w:lineRule="auto"/>
      </w:pPr>
      <w:r>
        <w:separator/>
      </w:r>
    </w:p>
  </w:endnote>
  <w:endnote w:type="continuationSeparator" w:id="0">
    <w:p w14:paraId="2DF5A72F" w14:textId="77777777" w:rsidR="00520268" w:rsidRDefault="0052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AC6" w14:textId="77777777" w:rsidR="00934B7A" w:rsidRPr="009360E4" w:rsidRDefault="00934B7A" w:rsidP="00860F2D">
        <w:pPr>
          <w:pStyle w:val="Footer"/>
          <w:jc w:val="center"/>
        </w:pPr>
        <w:r w:rsidRPr="00FD7F3A">
          <w:rPr>
            <w:rFonts w:ascii="Arial" w:hAnsi="Arial" w:cs="Arial"/>
            <w:sz w:val="18"/>
          </w:rPr>
          <w:t>If more space is needed, or if this is a joint application, make a copy of this page and insert behind this one</w:t>
        </w:r>
      </w:p>
      <w:p w14:paraId="31B333AF" w14:textId="77777777" w:rsidR="00934B7A" w:rsidRDefault="00934B7A" w:rsidP="00860F2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74B92D" wp14:editId="7DF0B774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AAFE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28DAD" w14:textId="07107FE0" w:rsidR="00934B7A" w:rsidRPr="00CD4835" w:rsidRDefault="00934B7A" w:rsidP="00860F2D">
        <w:pPr>
          <w:pStyle w:val="Footer"/>
          <w:tabs>
            <w:tab w:val="left" w:pos="2562"/>
            <w:tab w:val="center" w:pos="4710"/>
          </w:tabs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E4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6797" w14:textId="77777777" w:rsidR="00520268" w:rsidRDefault="00520268">
      <w:pPr>
        <w:spacing w:after="0" w:line="240" w:lineRule="auto"/>
      </w:pPr>
      <w:r>
        <w:separator/>
      </w:r>
    </w:p>
  </w:footnote>
  <w:footnote w:type="continuationSeparator" w:id="0">
    <w:p w14:paraId="36A3F4D5" w14:textId="77777777" w:rsidR="00520268" w:rsidRDefault="0052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0CBC" w14:textId="77777777" w:rsidR="00934B7A" w:rsidRDefault="00934B7A" w:rsidP="0086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2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2D"/>
    <w:rsid w:val="000239B4"/>
    <w:rsid w:val="00066A46"/>
    <w:rsid w:val="000748AC"/>
    <w:rsid w:val="000D60D7"/>
    <w:rsid w:val="00121AE4"/>
    <w:rsid w:val="0012517C"/>
    <w:rsid w:val="00142B0D"/>
    <w:rsid w:val="00144B4B"/>
    <w:rsid w:val="001F6474"/>
    <w:rsid w:val="00242EB6"/>
    <w:rsid w:val="002823B5"/>
    <w:rsid w:val="002F437D"/>
    <w:rsid w:val="00393B80"/>
    <w:rsid w:val="003F20B0"/>
    <w:rsid w:val="00442B09"/>
    <w:rsid w:val="00457EC7"/>
    <w:rsid w:val="0047056F"/>
    <w:rsid w:val="004A79F2"/>
    <w:rsid w:val="00513102"/>
    <w:rsid w:val="00520268"/>
    <w:rsid w:val="00550792"/>
    <w:rsid w:val="00576A54"/>
    <w:rsid w:val="005D0EE2"/>
    <w:rsid w:val="00637FEA"/>
    <w:rsid w:val="006F3CB6"/>
    <w:rsid w:val="006F5D49"/>
    <w:rsid w:val="00761665"/>
    <w:rsid w:val="007969AD"/>
    <w:rsid w:val="007A24F2"/>
    <w:rsid w:val="007B4513"/>
    <w:rsid w:val="007B6DAD"/>
    <w:rsid w:val="00860F2D"/>
    <w:rsid w:val="00895978"/>
    <w:rsid w:val="00896BD2"/>
    <w:rsid w:val="008B6AFB"/>
    <w:rsid w:val="008C4708"/>
    <w:rsid w:val="008C5E65"/>
    <w:rsid w:val="008E0AA3"/>
    <w:rsid w:val="008E4D73"/>
    <w:rsid w:val="00904657"/>
    <w:rsid w:val="00906D87"/>
    <w:rsid w:val="0093327B"/>
    <w:rsid w:val="00934B7A"/>
    <w:rsid w:val="00990A8E"/>
    <w:rsid w:val="00A340E8"/>
    <w:rsid w:val="00A87210"/>
    <w:rsid w:val="00AA0A80"/>
    <w:rsid w:val="00B2662F"/>
    <w:rsid w:val="00BB1954"/>
    <w:rsid w:val="00BF2601"/>
    <w:rsid w:val="00C65FE7"/>
    <w:rsid w:val="00CA3367"/>
    <w:rsid w:val="00CF2397"/>
    <w:rsid w:val="00CF6228"/>
    <w:rsid w:val="00D53C04"/>
    <w:rsid w:val="00D70221"/>
    <w:rsid w:val="00D70C49"/>
    <w:rsid w:val="00DC1BAC"/>
    <w:rsid w:val="00E43F00"/>
    <w:rsid w:val="00E5713E"/>
    <w:rsid w:val="00E65A5E"/>
    <w:rsid w:val="00E83FA0"/>
    <w:rsid w:val="00EA1F97"/>
    <w:rsid w:val="00EB4B91"/>
    <w:rsid w:val="00F748F4"/>
    <w:rsid w:val="00F85BB9"/>
    <w:rsid w:val="00FA0D56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134E62E1-F912-446B-8936-746C1B5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Tracy C.</dc:creator>
  <cp:lastModifiedBy>Johnson, Jr, James</cp:lastModifiedBy>
  <cp:revision>2</cp:revision>
  <cp:lastPrinted>2018-06-15T18:18:00Z</cp:lastPrinted>
  <dcterms:created xsi:type="dcterms:W3CDTF">2019-07-12T19:21:00Z</dcterms:created>
  <dcterms:modified xsi:type="dcterms:W3CDTF">2019-07-12T19:21:00Z</dcterms:modified>
</cp:coreProperties>
</file>